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664651D" w14:textId="77777777" w:rsidR="00ED0E38" w:rsidRPr="006E5916" w:rsidRDefault="00ED0E38" w:rsidP="00ED0E38">
      <w:pPr>
        <w:pStyle w:val="ConsPlusNormal"/>
        <w:jc w:val="both"/>
      </w:pPr>
      <w:r>
        <w:t>Материал предоставлен ООО «КонсультантПлюс Югра».</w:t>
      </w:r>
    </w:p>
    <w:p w14:paraId="7487D0CA" w14:textId="77777777" w:rsidR="00ED0E38" w:rsidRDefault="00ED0E38" w:rsidP="00ED0E38">
      <w:pPr>
        <w:pStyle w:val="ConsPlusNormal"/>
        <w:jc w:val="both"/>
        <w:rPr>
          <w:rStyle w:val="a3"/>
          <w:b/>
        </w:rPr>
      </w:pPr>
      <w:r>
        <w:t>Услуга оказывается в соответствии с регламентом Линии консультаций:</w:t>
      </w:r>
      <w:r>
        <w:rPr>
          <w:b/>
        </w:rPr>
        <w:t xml:space="preserve"> </w:t>
      </w:r>
      <w:hyperlink r:id="rId5" w:history="1">
        <w:r>
          <w:rPr>
            <w:rStyle w:val="a3"/>
          </w:rPr>
          <w:t>https://consultantugra.ru/goryachaya-liniya/reglament-linii-konsultacij/</w:t>
        </w:r>
      </w:hyperlink>
    </w:p>
    <w:p w14:paraId="1961CB9F" w14:textId="77777777" w:rsidR="00ED0E38" w:rsidRDefault="00ED0E38" w:rsidP="00ED0E38">
      <w:pPr>
        <w:pStyle w:val="ConsPlusNormal"/>
        <w:jc w:val="both"/>
        <w:rPr>
          <w:rStyle w:val="a3"/>
          <w:b/>
        </w:rPr>
      </w:pPr>
    </w:p>
    <w:p w14:paraId="57CD5E83" w14:textId="77777777" w:rsidR="00ED0E38" w:rsidRDefault="00ED0E38" w:rsidP="00ED0E38">
      <w:pPr>
        <w:pStyle w:val="ConsPlusNormal"/>
        <w:jc w:val="both"/>
      </w:pPr>
      <w:r>
        <w:rPr>
          <w:b/>
          <w:bCs/>
        </w:rPr>
        <w:t xml:space="preserve">Как защитить компанию от рисков и найти выгодное решение - смотрите в Историях Клиентов Консультант Плюс Югра:  </w:t>
      </w:r>
      <w:hyperlink r:id="rId6" w:history="1">
        <w:r>
          <w:rPr>
            <w:rStyle w:val="a3"/>
          </w:rPr>
          <w:t>https://stories.consultantugra.ru/</w:t>
        </w:r>
      </w:hyperlink>
      <w:r>
        <w:rPr>
          <w:b/>
          <w:bCs/>
        </w:rPr>
        <w:t xml:space="preserve"> </w:t>
      </w:r>
    </w:p>
    <w:tbl>
      <w:tblPr>
        <w:tblW w:w="11366" w:type="dxa"/>
        <w:jc w:val="center"/>
        <w:tblBorders>
          <w:left w:val="single" w:sz="24" w:space="0" w:color="CED3F1"/>
          <w:right w:val="single" w:sz="24" w:space="0" w:color="F4F3F8"/>
          <w:insideH w:val="nil"/>
          <w:insideV w:val="nil"/>
        </w:tblBorders>
        <w:tblCellMar>
          <w:top w:w="113" w:type="dxa"/>
          <w:left w:w="113" w:type="dxa"/>
          <w:bottom w:w="113" w:type="dxa"/>
          <w:right w:w="113" w:type="dxa"/>
        </w:tblCellMar>
        <w:tblLook w:val="04A0" w:firstRow="1" w:lastRow="0" w:firstColumn="1" w:lastColumn="0" w:noHBand="0" w:noVBand="1"/>
      </w:tblPr>
      <w:tblGrid>
        <w:gridCol w:w="11366"/>
      </w:tblGrid>
      <w:tr w:rsidR="004A2379" w:rsidRPr="00714578" w14:paraId="5E980092" w14:textId="77777777" w:rsidTr="003C78C9">
        <w:trPr>
          <w:jc w:val="center"/>
        </w:trPr>
        <w:tc>
          <w:tcPr>
            <w:tcW w:w="11366" w:type="dxa"/>
            <w:tcBorders>
              <w:top w:val="nil"/>
              <w:left w:val="single" w:sz="24" w:space="0" w:color="CED3F1"/>
              <w:bottom w:val="nil"/>
              <w:right w:val="single" w:sz="24" w:space="0" w:color="F4F3F8"/>
            </w:tcBorders>
            <w:shd w:val="clear" w:color="auto" w:fill="F4F3F8"/>
            <w:hideMark/>
          </w:tcPr>
          <w:p w14:paraId="6052ABDC" w14:textId="213BB67E" w:rsidR="004A2379" w:rsidRPr="00714578" w:rsidRDefault="004A2379" w:rsidP="00C041D1">
            <w:pPr>
              <w:pStyle w:val="ConsPlusNormal"/>
              <w:spacing w:line="256" w:lineRule="auto"/>
              <w:jc w:val="right"/>
              <w:rPr>
                <w:rFonts w:asciiTheme="minorHAnsi" w:hAnsiTheme="minorHAnsi"/>
                <w:lang w:eastAsia="en-US"/>
              </w:rPr>
            </w:pPr>
            <w:r w:rsidRPr="00714578">
              <w:rPr>
                <w:rFonts w:asciiTheme="minorHAnsi" w:hAnsiTheme="minorHAnsi"/>
                <w:color w:val="392C69"/>
                <w:lang w:eastAsia="en-US"/>
              </w:rPr>
              <w:t xml:space="preserve">Актуально на </w:t>
            </w:r>
            <w:r w:rsidR="003D6B8D">
              <w:rPr>
                <w:rFonts w:asciiTheme="minorHAnsi" w:hAnsiTheme="minorHAnsi"/>
                <w:color w:val="392C69"/>
                <w:lang w:eastAsia="en-US"/>
              </w:rPr>
              <w:t>15.05</w:t>
            </w:r>
            <w:r w:rsidRPr="00714578">
              <w:rPr>
                <w:rFonts w:asciiTheme="minorHAnsi" w:hAnsiTheme="minorHAnsi"/>
                <w:color w:val="392C69"/>
                <w:lang w:eastAsia="en-US"/>
              </w:rPr>
              <w:t>.2025 г.</w:t>
            </w:r>
          </w:p>
        </w:tc>
      </w:tr>
    </w:tbl>
    <w:p w14:paraId="085ABF3A" w14:textId="77777777" w:rsidR="004A2379" w:rsidRPr="00714578" w:rsidRDefault="004A2379" w:rsidP="00C041D1">
      <w:pPr>
        <w:pStyle w:val="ConsPlusNormal"/>
        <w:ind w:firstLine="567"/>
        <w:rPr>
          <w:rFonts w:asciiTheme="minorHAnsi" w:hAnsiTheme="minorHAnsi"/>
        </w:rPr>
      </w:pPr>
      <w:r w:rsidRPr="00714578">
        <w:rPr>
          <w:rFonts w:asciiTheme="minorHAnsi" w:hAnsiTheme="minorHAnsi"/>
          <w:b/>
          <w:sz w:val="38"/>
        </w:rPr>
        <w:t>По вопросу:</w:t>
      </w:r>
    </w:p>
    <w:p w14:paraId="4BD062A9" w14:textId="77777777" w:rsidR="00677812" w:rsidRPr="00677812" w:rsidRDefault="00677812" w:rsidP="00677812">
      <w:pPr>
        <w:pStyle w:val="a7"/>
        <w:spacing w:after="0" w:line="220" w:lineRule="auto"/>
        <w:ind w:left="426"/>
        <w:jc w:val="both"/>
        <w:rPr>
          <w:rFonts w:cstheme="minorHAnsi"/>
        </w:rPr>
      </w:pPr>
      <w:r w:rsidRPr="00677812">
        <w:rPr>
          <w:rFonts w:cstheme="minorHAnsi"/>
        </w:rPr>
        <w:t>Сотрудник - Гражданин страны-участника Договора о ЕАЭС уволился в марте 2025 г. Кроме зарплаты получал прочие доходы (не зарплатные). Нужно ли в 6-НДФЛ отражать доходы данного сотрудника с разделением на РК и СН?</w:t>
      </w:r>
    </w:p>
    <w:p w14:paraId="47B15BE1" w14:textId="77777777" w:rsidR="004A2379" w:rsidRPr="00714578" w:rsidRDefault="004A2379" w:rsidP="00C041D1">
      <w:pPr>
        <w:spacing w:after="0" w:line="220" w:lineRule="auto"/>
        <w:ind w:firstLine="567"/>
        <w:jc w:val="both"/>
        <w:rPr>
          <w:sz w:val="18"/>
          <w:szCs w:val="18"/>
        </w:rPr>
      </w:pPr>
      <w:r w:rsidRPr="00714578">
        <w:rPr>
          <w:b/>
          <w:sz w:val="38"/>
        </w:rPr>
        <w:t>Сообщаем:</w:t>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A2379" w:rsidRPr="00714578" w14:paraId="1A8BB683" w14:textId="77777777" w:rsidTr="003C78C9">
        <w:tc>
          <w:tcPr>
            <w:tcW w:w="11340" w:type="dxa"/>
            <w:tcBorders>
              <w:top w:val="nil"/>
              <w:left w:val="single" w:sz="24" w:space="0" w:color="FE9500"/>
              <w:bottom w:val="nil"/>
              <w:right w:val="nil"/>
            </w:tcBorders>
            <w:shd w:val="clear" w:color="auto" w:fill="F2F4E6"/>
          </w:tcPr>
          <w:p w14:paraId="2089299F" w14:textId="77777777" w:rsidR="004A2379" w:rsidRDefault="004A2379" w:rsidP="00C041D1">
            <w:pPr>
              <w:pStyle w:val="ConsPlusNormal"/>
              <w:ind w:firstLine="534"/>
              <w:outlineLvl w:val="0"/>
            </w:pPr>
            <w:r>
              <w:rPr>
                <w:b/>
                <w:sz w:val="32"/>
              </w:rPr>
              <w:t>Как облагаются НДФЛ выплаты работникам - гражданам стран ЕАЭС</w:t>
            </w:r>
          </w:p>
          <w:p w14:paraId="490E7ED2" w14:textId="77777777" w:rsidR="004A2379" w:rsidRPr="004A2379" w:rsidRDefault="004A2379" w:rsidP="00C041D1">
            <w:pPr>
              <w:pStyle w:val="ConsPlusNormal"/>
              <w:ind w:firstLine="534"/>
              <w:jc w:val="both"/>
              <w:rPr>
                <w:b/>
                <w:bCs/>
              </w:rPr>
            </w:pPr>
            <w:r w:rsidRPr="004A2379">
              <w:rPr>
                <w:b/>
                <w:bCs/>
              </w:rPr>
              <w:t>Обложение НДФЛ доходов работников - граждан Беларуси, Казахстана, Киргизии, Армении зависит от того, налоговым резидентом какой страны они являются.</w:t>
            </w:r>
          </w:p>
          <w:p w14:paraId="4C2411C2" w14:textId="77777777" w:rsidR="004A2379" w:rsidRPr="004A2379" w:rsidRDefault="004A2379" w:rsidP="00C041D1">
            <w:pPr>
              <w:pStyle w:val="ConsPlusNormal"/>
              <w:ind w:firstLine="534"/>
              <w:jc w:val="both"/>
              <w:rPr>
                <w:b/>
                <w:bCs/>
              </w:rPr>
            </w:pPr>
            <w:r w:rsidRPr="004A2379">
              <w:rPr>
                <w:b/>
                <w:bCs/>
              </w:rPr>
              <w:t xml:space="preserve">Если работники являются налоговыми резидентами стран ЕАЭС (имеют там постоянное местопребывание), их доходы облагайте НДФЛ </w:t>
            </w:r>
            <w:r w:rsidRPr="00522B4A">
              <w:rPr>
                <w:b/>
                <w:bCs/>
                <w:highlight w:val="yellow"/>
                <w:u w:val="single"/>
              </w:rPr>
              <w:t xml:space="preserve">по тем же ставкам, что и выплаты </w:t>
            </w:r>
            <w:hyperlink r:id="rId7">
              <w:r w:rsidRPr="00522B4A">
                <w:rPr>
                  <w:b/>
                  <w:bCs/>
                  <w:color w:val="0000FF"/>
                  <w:highlight w:val="yellow"/>
                  <w:u w:val="single"/>
                </w:rPr>
                <w:t>резидентам РФ</w:t>
              </w:r>
            </w:hyperlink>
            <w:r w:rsidRPr="004A2379">
              <w:rPr>
                <w:b/>
                <w:bCs/>
              </w:rPr>
              <w:t>, с первого дня работы по найму в России (</w:t>
            </w:r>
            <w:hyperlink r:id="rId8">
              <w:r w:rsidRPr="004A2379">
                <w:rPr>
                  <w:b/>
                  <w:bCs/>
                  <w:color w:val="0000FF"/>
                </w:rPr>
                <w:t>ст. 73</w:t>
              </w:r>
            </w:hyperlink>
            <w:r w:rsidRPr="004A2379">
              <w:rPr>
                <w:b/>
                <w:bCs/>
              </w:rPr>
              <w:t xml:space="preserve"> Договора о ЕАЭС, Письма Минфина России от 28.02.2025 </w:t>
            </w:r>
            <w:hyperlink r:id="rId9">
              <w:r w:rsidRPr="004A2379">
                <w:rPr>
                  <w:b/>
                  <w:bCs/>
                  <w:color w:val="0000FF"/>
                </w:rPr>
                <w:t>N 03-04-06/19514</w:t>
              </w:r>
            </w:hyperlink>
            <w:r w:rsidRPr="004A2379">
              <w:rPr>
                <w:b/>
                <w:bCs/>
              </w:rPr>
              <w:t xml:space="preserve">, от 04.07.2024 </w:t>
            </w:r>
            <w:hyperlink r:id="rId10">
              <w:r w:rsidRPr="004A2379">
                <w:rPr>
                  <w:b/>
                  <w:bCs/>
                  <w:color w:val="0000FF"/>
                </w:rPr>
                <w:t>N 03-04-06/62411</w:t>
              </w:r>
            </w:hyperlink>
            <w:r w:rsidRPr="004A2379">
              <w:rPr>
                <w:b/>
                <w:bCs/>
              </w:rPr>
              <w:t xml:space="preserve">). Получать от российских налоговых органов какое-либо подтверждение права применять такие ставки не требуется (Письма ФНС России от 10.06.2015 </w:t>
            </w:r>
            <w:hyperlink r:id="rId11">
              <w:r w:rsidRPr="004A2379">
                <w:rPr>
                  <w:b/>
                  <w:bCs/>
                  <w:color w:val="0000FF"/>
                </w:rPr>
                <w:t>N ОА-3-17/2276@</w:t>
              </w:r>
            </w:hyperlink>
            <w:r w:rsidRPr="004A2379">
              <w:rPr>
                <w:b/>
                <w:bCs/>
              </w:rPr>
              <w:t xml:space="preserve">, от 30.04.2015 </w:t>
            </w:r>
            <w:hyperlink r:id="rId12">
              <w:r w:rsidRPr="004A2379">
                <w:rPr>
                  <w:b/>
                  <w:bCs/>
                  <w:color w:val="0000FF"/>
                </w:rPr>
                <w:t>N ОА-3-17/1811@</w:t>
              </w:r>
            </w:hyperlink>
            <w:r w:rsidRPr="004A2379">
              <w:rPr>
                <w:b/>
                <w:bCs/>
              </w:rPr>
              <w:t>).</w:t>
            </w:r>
          </w:p>
          <w:p w14:paraId="1ECA26A8" w14:textId="77777777" w:rsidR="004A2379" w:rsidRDefault="004A2379" w:rsidP="00C041D1">
            <w:pPr>
              <w:pStyle w:val="ConsPlusNormal"/>
              <w:ind w:firstLine="534"/>
              <w:jc w:val="both"/>
            </w:pPr>
            <w:r>
              <w:t xml:space="preserve">Стандартные, имущественные, социальные налоговые вычеты не применяются. Это следует из </w:t>
            </w:r>
            <w:hyperlink r:id="rId13">
              <w:r>
                <w:rPr>
                  <w:color w:val="0000FF"/>
                </w:rPr>
                <w:t>п. 3 ст. 210</w:t>
              </w:r>
            </w:hyperlink>
            <w:r>
              <w:t xml:space="preserve"> НК РФ, Писем Минфина России от 15.06.2018 </w:t>
            </w:r>
            <w:hyperlink r:id="rId14">
              <w:r>
                <w:rPr>
                  <w:color w:val="0000FF"/>
                </w:rPr>
                <w:t>N 03-04-05/40970</w:t>
              </w:r>
            </w:hyperlink>
            <w:r>
              <w:t xml:space="preserve"> и УФНС России по г. Москве от 10.10.2024 </w:t>
            </w:r>
            <w:hyperlink r:id="rId15">
              <w:r>
                <w:rPr>
                  <w:color w:val="0000FF"/>
                </w:rPr>
                <w:t>N 20-21/120292@</w:t>
              </w:r>
            </w:hyperlink>
            <w:r>
              <w:t xml:space="preserve">. Разъяснения ведомств даны в период действия одной из предыдущих редакций Налогового </w:t>
            </w:r>
            <w:hyperlink r:id="rId16">
              <w:r>
                <w:rPr>
                  <w:color w:val="0000FF"/>
                </w:rPr>
                <w:t>кодекса</w:t>
              </w:r>
            </w:hyperlink>
            <w:r>
              <w:t xml:space="preserve"> РФ, однако, по нашему мнению, они актуальны и сейчас.</w:t>
            </w:r>
          </w:p>
          <w:p w14:paraId="4C39B314" w14:textId="77777777" w:rsidR="004A2379" w:rsidRDefault="004A2379" w:rsidP="00C041D1">
            <w:pPr>
              <w:pStyle w:val="ConsPlusNormal"/>
              <w:ind w:firstLine="534"/>
              <w:jc w:val="both"/>
            </w:pPr>
            <w:r>
              <w:t>Если работник станет налоговым резидентом РФ, НДФЛ начинает исчисляться с учетом указанных вычетов (</w:t>
            </w:r>
            <w:proofErr w:type="spellStart"/>
            <w:r>
              <w:fldChar w:fldCharType="begin"/>
            </w:r>
            <w:r>
              <w:instrText xml:space="preserve"> HYPERLINK "https://login.consultant.ru/link/?req=doc&amp;base=LAW&amp;n=475532&amp;dst=19920" \h </w:instrText>
            </w:r>
            <w:r>
              <w:fldChar w:fldCharType="separate"/>
            </w:r>
            <w:r>
              <w:rPr>
                <w:color w:val="0000FF"/>
              </w:rPr>
              <w:t>пп</w:t>
            </w:r>
            <w:proofErr w:type="spellEnd"/>
            <w:r>
              <w:rPr>
                <w:color w:val="0000FF"/>
              </w:rPr>
              <w:t>. 9 п. 2.1</w:t>
            </w:r>
            <w:r>
              <w:rPr>
                <w:color w:val="0000FF"/>
              </w:rPr>
              <w:fldChar w:fldCharType="end"/>
            </w:r>
            <w:r>
              <w:t xml:space="preserve">, </w:t>
            </w:r>
            <w:hyperlink r:id="rId17">
              <w:r>
                <w:rPr>
                  <w:color w:val="0000FF"/>
                </w:rPr>
                <w:t>п. 3 ст. 210</w:t>
              </w:r>
            </w:hyperlink>
            <w:r>
              <w:t xml:space="preserve"> НК РФ, </w:t>
            </w:r>
            <w:hyperlink r:id="rId18">
              <w:r>
                <w:rPr>
                  <w:color w:val="0000FF"/>
                </w:rPr>
                <w:t>Письмо</w:t>
              </w:r>
            </w:hyperlink>
            <w:r>
              <w:t xml:space="preserve"> Минфина России от 15.06.2018 N 03-04-05/40970).</w:t>
            </w:r>
          </w:p>
          <w:p w14:paraId="5C97DB02" w14:textId="77777777" w:rsidR="004A2379" w:rsidRDefault="004A2379" w:rsidP="00C041D1">
            <w:pPr>
              <w:pStyle w:val="ConsPlusNormal"/>
              <w:ind w:firstLine="534"/>
              <w:jc w:val="both"/>
            </w:pPr>
            <w:r>
              <w:t xml:space="preserve">Если налоговый статус работника изменится в течение года, пересчитайте НДФЛ исходя из его </w:t>
            </w:r>
            <w:hyperlink r:id="rId19">
              <w:r>
                <w:rPr>
                  <w:color w:val="0000FF"/>
                </w:rPr>
                <w:t>нового статуса</w:t>
              </w:r>
            </w:hyperlink>
            <w:r>
              <w:t>.</w:t>
            </w:r>
          </w:p>
          <w:p w14:paraId="48B9C646" w14:textId="77777777" w:rsidR="004A2379" w:rsidRDefault="004A2379" w:rsidP="00C041D1">
            <w:pPr>
              <w:pStyle w:val="ConsPlusNormal"/>
              <w:ind w:firstLine="534"/>
              <w:jc w:val="both"/>
            </w:pPr>
            <w:r>
              <w:t>Чтобы определить налоговый статус работника, вы можете запросить у него любые документы, позволяющие установить количество дней его пребывания в России (</w:t>
            </w:r>
            <w:hyperlink r:id="rId20">
              <w:r>
                <w:rPr>
                  <w:color w:val="0000FF"/>
                </w:rPr>
                <w:t>Письмо</w:t>
              </w:r>
            </w:hyperlink>
            <w:r>
              <w:t xml:space="preserve"> Минфина России от 04.07.2024 N 03-04-06/62411).</w:t>
            </w:r>
          </w:p>
          <w:p w14:paraId="19F85083" w14:textId="77777777" w:rsidR="004A2379" w:rsidRPr="00522B4A" w:rsidRDefault="004A2379" w:rsidP="00C041D1">
            <w:pPr>
              <w:pStyle w:val="ConsPlusNormal"/>
              <w:ind w:firstLine="534"/>
              <w:jc w:val="both"/>
              <w:rPr>
                <w:b/>
                <w:bCs/>
                <w:u w:val="single"/>
              </w:rPr>
            </w:pPr>
            <w:r w:rsidRPr="00522B4A">
              <w:rPr>
                <w:b/>
                <w:bCs/>
                <w:u w:val="single"/>
              </w:rPr>
              <w:t>Если на конец года работник не станет налоговым резидентом РФ, придется решить, будете ли вы пересчитывать НДФЛ по ставке 30%.</w:t>
            </w:r>
          </w:p>
          <w:p w14:paraId="66356656" w14:textId="77777777" w:rsidR="004A2379" w:rsidRPr="004A2379" w:rsidRDefault="004A2379" w:rsidP="00C041D1">
            <w:pPr>
              <w:pStyle w:val="ConsPlusNormal"/>
              <w:ind w:firstLine="534"/>
              <w:jc w:val="both"/>
              <w:rPr>
                <w:b/>
                <w:bCs/>
              </w:rPr>
            </w:pPr>
            <w:r w:rsidRPr="004A2379">
              <w:rPr>
                <w:b/>
                <w:bCs/>
              </w:rPr>
              <w:t xml:space="preserve">По мнению Минфина России и ФНС России, налог с дохода работника из страны ЕАЭС за год нужно пересчитать (Письма Минфина России от 28.02.2025 </w:t>
            </w:r>
            <w:hyperlink r:id="rId21">
              <w:r w:rsidRPr="004A2379">
                <w:rPr>
                  <w:b/>
                  <w:bCs/>
                  <w:color w:val="0000FF"/>
                </w:rPr>
                <w:t>N 03-04-06/19514</w:t>
              </w:r>
            </w:hyperlink>
            <w:r w:rsidRPr="004A2379">
              <w:rPr>
                <w:b/>
                <w:bCs/>
              </w:rPr>
              <w:t xml:space="preserve">, от 04.07.2024 </w:t>
            </w:r>
            <w:hyperlink r:id="rId22">
              <w:r w:rsidRPr="004A2379">
                <w:rPr>
                  <w:b/>
                  <w:bCs/>
                  <w:color w:val="0000FF"/>
                </w:rPr>
                <w:t>N 03-04-06/62411</w:t>
              </w:r>
            </w:hyperlink>
            <w:r w:rsidRPr="004A2379">
              <w:rPr>
                <w:b/>
                <w:bCs/>
              </w:rPr>
              <w:t xml:space="preserve">, от 29.04.2022 </w:t>
            </w:r>
            <w:hyperlink r:id="rId23">
              <w:r w:rsidRPr="004A2379">
                <w:rPr>
                  <w:b/>
                  <w:bCs/>
                  <w:color w:val="0000FF"/>
                </w:rPr>
                <w:t>N 03-04-05/40093</w:t>
              </w:r>
            </w:hyperlink>
            <w:r w:rsidRPr="004A2379">
              <w:rPr>
                <w:b/>
                <w:bCs/>
              </w:rPr>
              <w:t xml:space="preserve">, от 22.09.2021 </w:t>
            </w:r>
            <w:hyperlink r:id="rId24">
              <w:r w:rsidRPr="004A2379">
                <w:rPr>
                  <w:b/>
                  <w:bCs/>
                  <w:color w:val="0000FF"/>
                </w:rPr>
                <w:t>N 03-04-05/76856</w:t>
              </w:r>
            </w:hyperlink>
            <w:r w:rsidRPr="004A2379">
              <w:rPr>
                <w:b/>
                <w:bCs/>
              </w:rPr>
              <w:t xml:space="preserve">, от 18.02.2020 </w:t>
            </w:r>
            <w:hyperlink r:id="rId25">
              <w:r w:rsidRPr="004A2379">
                <w:rPr>
                  <w:b/>
                  <w:bCs/>
                  <w:color w:val="0000FF"/>
                </w:rPr>
                <w:t>N 03-04-07/11392</w:t>
              </w:r>
            </w:hyperlink>
            <w:r w:rsidRPr="004A2379">
              <w:rPr>
                <w:b/>
                <w:bCs/>
              </w:rPr>
              <w:t xml:space="preserve"> (направлено </w:t>
            </w:r>
            <w:hyperlink r:id="rId26">
              <w:r w:rsidRPr="004A2379">
                <w:rPr>
                  <w:b/>
                  <w:bCs/>
                  <w:color w:val="0000FF"/>
                </w:rPr>
                <w:t>Письмом</w:t>
              </w:r>
            </w:hyperlink>
            <w:r w:rsidRPr="004A2379">
              <w:rPr>
                <w:b/>
                <w:bCs/>
              </w:rPr>
              <w:t xml:space="preserve"> ФНС России от 28.02.2020 N БС-4-11/3347), УФНС России по г. Москве от 10.10.2024 </w:t>
            </w:r>
            <w:hyperlink r:id="rId27">
              <w:r w:rsidRPr="004A2379">
                <w:rPr>
                  <w:b/>
                  <w:bCs/>
                  <w:color w:val="0000FF"/>
                </w:rPr>
                <w:t>N 20-21/120292@</w:t>
              </w:r>
            </w:hyperlink>
            <w:r w:rsidRPr="004A2379">
              <w:rPr>
                <w:b/>
                <w:bCs/>
              </w:rPr>
              <w:t>).</w:t>
            </w:r>
          </w:p>
          <w:p w14:paraId="026FEAB4" w14:textId="7179BD3B" w:rsidR="004A2379" w:rsidRPr="00714578" w:rsidRDefault="004A2379" w:rsidP="00C041D1">
            <w:pPr>
              <w:pStyle w:val="ConsPlusNormal"/>
              <w:ind w:firstLine="534"/>
              <w:jc w:val="both"/>
              <w:rPr>
                <w:rFonts w:asciiTheme="minorHAnsi" w:hAnsiTheme="minorHAnsi"/>
                <w:b/>
              </w:rPr>
            </w:pPr>
            <w:r w:rsidRPr="004A2379">
              <w:rPr>
                <w:b/>
                <w:bCs/>
              </w:rPr>
              <w:t xml:space="preserve">Есть и другой подход: налог пересчитывать не требуется. Доход работника из страны ЕАЭС облагается по такой же ставке, что и доход </w:t>
            </w:r>
            <w:hyperlink r:id="rId28">
              <w:r w:rsidRPr="004A2379">
                <w:rPr>
                  <w:b/>
                  <w:bCs/>
                  <w:color w:val="0000FF"/>
                </w:rPr>
                <w:t>налоговых резидентов</w:t>
              </w:r>
            </w:hyperlink>
            <w:r w:rsidRPr="004A2379">
              <w:rPr>
                <w:b/>
                <w:bCs/>
              </w:rPr>
              <w:t xml:space="preserve">. В </w:t>
            </w:r>
            <w:hyperlink r:id="rId29">
              <w:r w:rsidRPr="004A2379">
                <w:rPr>
                  <w:b/>
                  <w:bCs/>
                  <w:color w:val="0000FF"/>
                </w:rPr>
                <w:t>ст. 73</w:t>
              </w:r>
            </w:hyperlink>
            <w:r w:rsidRPr="004A2379">
              <w:rPr>
                <w:b/>
                <w:bCs/>
              </w:rPr>
              <w:t xml:space="preserve"> Договора о ЕАЭС нет условия о том, что она применима лишь в случае приобретения статуса налогового резидента РФ по итогам года (</w:t>
            </w:r>
            <w:hyperlink r:id="rId30">
              <w:r w:rsidRPr="004A2379">
                <w:rPr>
                  <w:b/>
                  <w:bCs/>
                  <w:color w:val="0000FF"/>
                </w:rPr>
                <w:t>п. 4.3</w:t>
              </w:r>
            </w:hyperlink>
            <w:r w:rsidRPr="004A2379">
              <w:rPr>
                <w:b/>
                <w:bCs/>
              </w:rPr>
              <w:t xml:space="preserve"> Постановления Конституционного Суда РФ от 25.06.2015 N 16-П).</w:t>
            </w:r>
          </w:p>
        </w:tc>
      </w:tr>
    </w:tbl>
    <w:p w14:paraId="7333FD06" w14:textId="77777777" w:rsidR="00522B4A" w:rsidRPr="00522B4A" w:rsidRDefault="004A2379" w:rsidP="00C041D1">
      <w:pPr>
        <w:pStyle w:val="ConsPlusNormal"/>
        <w:ind w:firstLine="426"/>
        <w:rPr>
          <w:sz w:val="18"/>
          <w:szCs w:val="18"/>
        </w:rPr>
      </w:pPr>
      <w:r w:rsidRPr="00714578">
        <w:rPr>
          <w:rFonts w:asciiTheme="minorHAnsi" w:hAnsiTheme="minorHAnsi"/>
          <w:b/>
        </w:rPr>
        <w:t xml:space="preserve"> Источник:</w:t>
      </w:r>
      <w:r w:rsidRPr="00714578">
        <w:rPr>
          <w:rFonts w:asciiTheme="minorHAnsi" w:hAnsiTheme="minorHAnsi"/>
        </w:rPr>
        <w:t xml:space="preserve"> </w:t>
      </w:r>
      <w:hyperlink r:id="rId31">
        <w:r w:rsidR="00522B4A" w:rsidRPr="00522B4A">
          <w:rPr>
            <w:i/>
            <w:color w:val="0000FF"/>
            <w:sz w:val="18"/>
            <w:szCs w:val="18"/>
          </w:rPr>
          <w:br/>
          <w:t>Готовое решение: Как облагается НДФЛ зарплата работников - иностранных граждан (КонсультантПлюс, 2025) {КонсультантПлюс}</w:t>
        </w:r>
      </w:hyperlink>
      <w:r w:rsidR="00522B4A" w:rsidRPr="00522B4A">
        <w:rPr>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A2379" w:rsidRPr="00714578" w14:paraId="4F57F9D1" w14:textId="77777777" w:rsidTr="003C78C9">
        <w:tc>
          <w:tcPr>
            <w:tcW w:w="11340" w:type="dxa"/>
            <w:tcBorders>
              <w:top w:val="nil"/>
              <w:left w:val="single" w:sz="24" w:space="0" w:color="FE9500"/>
              <w:bottom w:val="nil"/>
              <w:right w:val="nil"/>
            </w:tcBorders>
            <w:shd w:val="clear" w:color="auto" w:fill="F2F4E6"/>
          </w:tcPr>
          <w:p w14:paraId="0B4B0708" w14:textId="77777777" w:rsidR="004A2379" w:rsidRPr="00714578" w:rsidRDefault="004A2379" w:rsidP="00C041D1">
            <w:pPr>
              <w:spacing w:after="0" w:line="220" w:lineRule="auto"/>
              <w:ind w:firstLine="529"/>
              <w:outlineLvl w:val="0"/>
            </w:pPr>
            <w:r w:rsidRPr="00714578">
              <w:rPr>
                <w:rFonts w:cs="Calibri"/>
                <w:b/>
                <w:sz w:val="26"/>
              </w:rPr>
              <w:t>Специальная прогрессивная ставка НДФЛ для выплат работникам Крайнего Севера и приравненных местностей</w:t>
            </w:r>
          </w:p>
          <w:p w14:paraId="58598310" w14:textId="77777777" w:rsidR="004A2379" w:rsidRPr="00714578" w:rsidRDefault="004A2379" w:rsidP="00C041D1">
            <w:pPr>
              <w:spacing w:after="0" w:line="220" w:lineRule="auto"/>
              <w:ind w:firstLine="529"/>
              <w:jc w:val="both"/>
              <w:rPr>
                <w:b/>
              </w:rPr>
            </w:pPr>
            <w:r w:rsidRPr="00714578">
              <w:rPr>
                <w:rFonts w:cs="Calibri"/>
                <w:b/>
              </w:rPr>
              <w:t xml:space="preserve">Специальная прогрессивная шкала ставки НДФЛ 13%, 15%, </w:t>
            </w:r>
            <w:r w:rsidRPr="00714578">
              <w:rPr>
                <w:rFonts w:cs="Calibri"/>
                <w:b/>
                <w:highlight w:val="yellow"/>
              </w:rPr>
              <w:t xml:space="preserve">установленная </w:t>
            </w:r>
            <w:hyperlink r:id="rId32">
              <w:r w:rsidRPr="00714578">
                <w:rPr>
                  <w:rFonts w:cs="Calibri"/>
                  <w:b/>
                  <w:color w:val="0000FF"/>
                  <w:highlight w:val="yellow"/>
                </w:rPr>
                <w:t>п. 1.2 ст. 224</w:t>
              </w:r>
            </w:hyperlink>
            <w:r w:rsidRPr="00714578">
              <w:rPr>
                <w:rFonts w:cs="Calibri"/>
                <w:b/>
                <w:highlight w:val="yellow"/>
              </w:rPr>
              <w:t xml:space="preserve"> НК РФ</w:t>
            </w:r>
            <w:r w:rsidRPr="00714578">
              <w:rPr>
                <w:rFonts w:cs="Calibri"/>
                <w:b/>
              </w:rPr>
              <w:t>, применяется к оплате труда лиц, работающих (</w:t>
            </w:r>
            <w:hyperlink r:id="rId33">
              <w:r w:rsidRPr="00714578">
                <w:rPr>
                  <w:rFonts w:cs="Calibri"/>
                  <w:b/>
                  <w:color w:val="0000FF"/>
                </w:rPr>
                <w:t>п. 6.2 ст. 210</w:t>
              </w:r>
            </w:hyperlink>
            <w:r w:rsidRPr="00714578">
              <w:rPr>
                <w:rFonts w:cs="Calibri"/>
                <w:b/>
              </w:rPr>
              <w:t xml:space="preserve"> НК РФ):</w:t>
            </w:r>
          </w:p>
          <w:p w14:paraId="7D05EFC0" w14:textId="77777777" w:rsidR="004A2379" w:rsidRPr="00714578" w:rsidRDefault="004A2379" w:rsidP="00C041D1">
            <w:pPr>
              <w:numPr>
                <w:ilvl w:val="0"/>
                <w:numId w:val="7"/>
              </w:numPr>
              <w:spacing w:after="0" w:line="220" w:lineRule="auto"/>
              <w:ind w:left="0" w:firstLine="529"/>
              <w:jc w:val="both"/>
              <w:rPr>
                <w:b/>
              </w:rPr>
            </w:pPr>
            <w:r w:rsidRPr="00714578">
              <w:rPr>
                <w:rFonts w:cs="Calibri"/>
                <w:b/>
              </w:rPr>
              <w:t>в районах Крайнего Севера или приравненных к ним местностях;</w:t>
            </w:r>
          </w:p>
          <w:p w14:paraId="67CB8B03" w14:textId="77777777" w:rsidR="004A2379" w:rsidRPr="00714578" w:rsidRDefault="004A2379" w:rsidP="00C041D1">
            <w:pPr>
              <w:numPr>
                <w:ilvl w:val="0"/>
                <w:numId w:val="7"/>
              </w:numPr>
              <w:spacing w:after="0" w:line="220" w:lineRule="auto"/>
              <w:ind w:left="0" w:firstLine="529"/>
              <w:jc w:val="both"/>
            </w:pPr>
            <w:r w:rsidRPr="00714578">
              <w:rPr>
                <w:rFonts w:cs="Calibri"/>
              </w:rPr>
              <w:t>других районах с неблагоприятными (особыми) климатическими или экологическими условиями.</w:t>
            </w:r>
          </w:p>
          <w:p w14:paraId="06A0F272" w14:textId="77777777" w:rsidR="004A2379" w:rsidRPr="004A2379" w:rsidRDefault="004A2379" w:rsidP="00C041D1">
            <w:pPr>
              <w:spacing w:after="0" w:line="220" w:lineRule="auto"/>
              <w:ind w:firstLine="529"/>
              <w:jc w:val="both"/>
              <w:rPr>
                <w:b/>
                <w:bCs/>
                <w:u w:val="single"/>
              </w:rPr>
            </w:pPr>
            <w:r w:rsidRPr="004A2379">
              <w:rPr>
                <w:rFonts w:cs="Calibri"/>
                <w:b/>
                <w:bCs/>
                <w:u w:val="single"/>
              </w:rPr>
              <w:t>Применяется такая шкала не ко всей зарплате, а к части, которая относится к районным коэффициентам и процентным надбавкам к зарплате за работу в данных районах.</w:t>
            </w:r>
          </w:p>
          <w:p w14:paraId="6781B8A8" w14:textId="77777777" w:rsidR="004A2379" w:rsidRPr="004A2379" w:rsidRDefault="004A2379" w:rsidP="00C041D1">
            <w:pPr>
              <w:spacing w:after="0" w:line="220" w:lineRule="auto"/>
              <w:ind w:firstLine="529"/>
              <w:jc w:val="both"/>
              <w:rPr>
                <w:b/>
                <w:bCs/>
              </w:rPr>
            </w:pPr>
            <w:r w:rsidRPr="004A2379">
              <w:rPr>
                <w:rFonts w:cs="Calibri"/>
                <w:b/>
                <w:bCs/>
              </w:rPr>
              <w:t xml:space="preserve">Ставки, установленные </w:t>
            </w:r>
            <w:hyperlink r:id="rId34">
              <w:r w:rsidRPr="004A2379">
                <w:rPr>
                  <w:rFonts w:cs="Calibri"/>
                  <w:b/>
                  <w:bCs/>
                  <w:color w:val="0000FF"/>
                </w:rPr>
                <w:t>п. 1.2 ст. 224</w:t>
              </w:r>
            </w:hyperlink>
            <w:r w:rsidRPr="004A2379">
              <w:rPr>
                <w:rFonts w:cs="Calibri"/>
                <w:b/>
                <w:bCs/>
              </w:rPr>
              <w:t xml:space="preserve"> НК РФ, применяются также к выплатам, которые рассчитываются исходя из среднего заработка (например, отпускным). По ним исчисляется налог с той части выплаты, которая рассчитана исходя из средней зарплаты, относящейся к районным коэффициентам и надбавкам за работу в данных районах (</w:t>
            </w:r>
            <w:hyperlink r:id="rId35">
              <w:r w:rsidRPr="004A2379">
                <w:rPr>
                  <w:rFonts w:cs="Calibri"/>
                  <w:b/>
                  <w:bCs/>
                  <w:color w:val="0000FF"/>
                </w:rPr>
                <w:t>Письмо</w:t>
              </w:r>
            </w:hyperlink>
            <w:r w:rsidRPr="004A2379">
              <w:rPr>
                <w:rFonts w:cs="Calibri"/>
                <w:b/>
                <w:bCs/>
              </w:rPr>
              <w:t xml:space="preserve"> ФНС России от 28.01.2025 N БС-4-11/739@).</w:t>
            </w:r>
          </w:p>
          <w:p w14:paraId="7695FC8A" w14:textId="77777777" w:rsidR="004A2379" w:rsidRPr="00714578" w:rsidRDefault="004A2379" w:rsidP="00C041D1">
            <w:pPr>
              <w:spacing w:after="0" w:line="220" w:lineRule="auto"/>
              <w:ind w:firstLine="529"/>
              <w:jc w:val="both"/>
            </w:pPr>
            <w:r w:rsidRPr="00714578">
              <w:rPr>
                <w:rFonts w:cs="Calibri"/>
              </w:rPr>
              <w:t>К указанным доходам можно применить стандартные, социальные, имущественные вычеты. Обязательное условие - они не были применены при исчислении иных налоговых баз (</w:t>
            </w:r>
            <w:hyperlink r:id="rId36">
              <w:r w:rsidRPr="00714578">
                <w:rPr>
                  <w:rFonts w:cs="Calibri"/>
                  <w:color w:val="0000FF"/>
                </w:rPr>
                <w:t>п. 6.2 ст. 210</w:t>
              </w:r>
            </w:hyperlink>
            <w:r w:rsidRPr="00714578">
              <w:rPr>
                <w:rFonts w:cs="Calibri"/>
              </w:rPr>
              <w:t xml:space="preserve"> НК РФ).</w:t>
            </w:r>
          </w:p>
          <w:p w14:paraId="73062F78" w14:textId="77777777" w:rsidR="004A2379" w:rsidRPr="00714578" w:rsidRDefault="004A2379" w:rsidP="00C041D1">
            <w:pPr>
              <w:spacing w:after="0" w:line="220" w:lineRule="auto"/>
              <w:ind w:firstLine="529"/>
              <w:jc w:val="both"/>
              <w:rPr>
                <w:b/>
              </w:rPr>
            </w:pPr>
            <w:r w:rsidRPr="00714578">
              <w:rPr>
                <w:rFonts w:cs="Calibri"/>
              </w:rPr>
              <w:lastRenderedPageBreak/>
              <w:t xml:space="preserve">НДФЛ с доходов до 5 млн руб. </w:t>
            </w:r>
            <w:hyperlink r:id="rId37">
              <w:r w:rsidRPr="00714578">
                <w:rPr>
                  <w:rFonts w:cs="Calibri"/>
                  <w:color w:val="0000FF"/>
                </w:rPr>
                <w:t>рассчитывайте</w:t>
              </w:r>
            </w:hyperlink>
            <w:r w:rsidRPr="00714578">
              <w:rPr>
                <w:rFonts w:cs="Calibri"/>
              </w:rPr>
              <w:t xml:space="preserve"> по ставке 13%, свыше такой суммы - 15% (</w:t>
            </w:r>
            <w:hyperlink r:id="rId38">
              <w:r w:rsidRPr="00714578">
                <w:rPr>
                  <w:rFonts w:cs="Calibri"/>
                  <w:color w:val="0000FF"/>
                </w:rPr>
                <w:t>п. 1.2 ст. 224</w:t>
              </w:r>
            </w:hyperlink>
            <w:r w:rsidRPr="00714578">
              <w:rPr>
                <w:rFonts w:cs="Calibri"/>
              </w:rPr>
              <w:t xml:space="preserve">, </w:t>
            </w:r>
            <w:hyperlink r:id="rId39">
              <w:r w:rsidRPr="00714578">
                <w:rPr>
                  <w:rFonts w:cs="Calibri"/>
                  <w:color w:val="0000FF"/>
                </w:rPr>
                <w:t>п. 1.2 ст. 225</w:t>
              </w:r>
            </w:hyperlink>
            <w:r w:rsidRPr="00714578">
              <w:rPr>
                <w:rFonts w:cs="Calibri"/>
              </w:rPr>
              <w:t xml:space="preserve"> НК РФ).</w:t>
            </w:r>
          </w:p>
        </w:tc>
      </w:tr>
    </w:tbl>
    <w:p w14:paraId="3E360D46" w14:textId="77777777" w:rsidR="00522B4A" w:rsidRPr="00522B4A" w:rsidRDefault="004A2379" w:rsidP="00C041D1">
      <w:pPr>
        <w:spacing w:after="0" w:line="220" w:lineRule="auto"/>
        <w:ind w:firstLine="567"/>
        <w:rPr>
          <w:sz w:val="18"/>
          <w:szCs w:val="18"/>
        </w:rPr>
      </w:pPr>
      <w:r w:rsidRPr="00714578">
        <w:rPr>
          <w:b/>
        </w:rPr>
        <w:lastRenderedPageBreak/>
        <w:t xml:space="preserve"> Источник:</w:t>
      </w:r>
      <w:r w:rsidRPr="00714578">
        <w:t xml:space="preserve"> </w:t>
      </w:r>
      <w:hyperlink r:id="rId40">
        <w:r w:rsidR="00522B4A" w:rsidRPr="00522B4A">
          <w:rPr>
            <w:rFonts w:ascii="Calibri" w:hAnsi="Calibri" w:cs="Calibri"/>
            <w:i/>
            <w:color w:val="0000FF"/>
            <w:sz w:val="18"/>
            <w:szCs w:val="18"/>
          </w:rPr>
          <w:br/>
          <w:t>Готовое решение: Как налоговый агент исчисляет НДФЛ (КонсультантПлюс, 2025) {КонсультантПлюс}</w:t>
        </w:r>
      </w:hyperlink>
      <w:r w:rsidR="00522B4A" w:rsidRPr="00522B4A">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A2379" w:rsidRPr="00714578" w14:paraId="09EE8470" w14:textId="77777777" w:rsidTr="003C78C9">
        <w:tc>
          <w:tcPr>
            <w:tcW w:w="11340" w:type="dxa"/>
            <w:tcBorders>
              <w:top w:val="nil"/>
              <w:left w:val="single" w:sz="24" w:space="0" w:color="FE9500"/>
              <w:bottom w:val="nil"/>
              <w:right w:val="nil"/>
            </w:tcBorders>
            <w:shd w:val="clear" w:color="auto" w:fill="F2F4E6"/>
          </w:tcPr>
          <w:p w14:paraId="05A9BF52" w14:textId="77777777" w:rsidR="00522B4A" w:rsidRDefault="00522B4A" w:rsidP="00C041D1">
            <w:pPr>
              <w:spacing w:after="0" w:line="220" w:lineRule="auto"/>
              <w:ind w:firstLine="534"/>
              <w:outlineLvl w:val="1"/>
            </w:pPr>
            <w:r w:rsidRPr="0091069D">
              <w:rPr>
                <w:rFonts w:ascii="Calibri" w:hAnsi="Calibri" w:cs="Calibri"/>
                <w:b/>
                <w:sz w:val="26"/>
                <w:highlight w:val="yellow"/>
              </w:rPr>
              <w:t>Какая ставка НДФЛ применяется к доходам иностранного работника - налогового резидента РФ</w:t>
            </w:r>
          </w:p>
          <w:p w14:paraId="5C1D5194" w14:textId="77777777" w:rsidR="00522B4A" w:rsidRPr="00522B4A" w:rsidRDefault="00522B4A" w:rsidP="00C041D1">
            <w:pPr>
              <w:spacing w:after="0" w:line="220" w:lineRule="auto"/>
              <w:ind w:firstLine="534"/>
              <w:jc w:val="both"/>
              <w:rPr>
                <w:b/>
                <w:bCs/>
              </w:rPr>
            </w:pPr>
            <w:r w:rsidRPr="00522B4A">
              <w:rPr>
                <w:rFonts w:ascii="Calibri" w:hAnsi="Calibri" w:cs="Calibri"/>
                <w:b/>
                <w:bCs/>
              </w:rPr>
              <w:t>Доходы такого работника облагаются НДФЛ так же, как и доходы российских работников - налоговых резидентов. Применяйте к ним прогрессивную шкалу ставки НДФЛ.</w:t>
            </w:r>
          </w:p>
          <w:p w14:paraId="6BCF7BB8" w14:textId="77777777" w:rsidR="00522B4A" w:rsidRPr="00522B4A" w:rsidRDefault="00522B4A" w:rsidP="00C041D1">
            <w:pPr>
              <w:spacing w:after="0" w:line="220" w:lineRule="auto"/>
              <w:ind w:firstLine="534"/>
              <w:jc w:val="both"/>
              <w:rPr>
                <w:b/>
                <w:bCs/>
              </w:rPr>
            </w:pPr>
            <w:r w:rsidRPr="00522B4A">
              <w:rPr>
                <w:rFonts w:ascii="Calibri" w:hAnsi="Calibri" w:cs="Calibri"/>
                <w:b/>
                <w:bCs/>
              </w:rPr>
              <w:t>Оплата труда иностранного работника - резидента РФ включается в основную налоговую базу (</w:t>
            </w:r>
            <w:proofErr w:type="spellStart"/>
            <w:r w:rsidRPr="00522B4A">
              <w:rPr>
                <w:b/>
                <w:bCs/>
              </w:rPr>
              <w:fldChar w:fldCharType="begin"/>
            </w:r>
            <w:r w:rsidRPr="00522B4A">
              <w:rPr>
                <w:b/>
                <w:bCs/>
              </w:rPr>
              <w:instrText xml:space="preserve"> HYPERLINK "https://login.consultant.ru/link/?req=doc&amp;base=LAW&amp;n=475532&amp;dst=19920" \h </w:instrText>
            </w:r>
            <w:r w:rsidRPr="00522B4A">
              <w:rPr>
                <w:b/>
                <w:bCs/>
              </w:rPr>
              <w:fldChar w:fldCharType="separate"/>
            </w:r>
            <w:r w:rsidRPr="00522B4A">
              <w:rPr>
                <w:rFonts w:ascii="Calibri" w:hAnsi="Calibri" w:cs="Calibri"/>
                <w:b/>
                <w:bCs/>
                <w:color w:val="0000FF"/>
              </w:rPr>
              <w:t>пп</w:t>
            </w:r>
            <w:proofErr w:type="spellEnd"/>
            <w:r w:rsidRPr="00522B4A">
              <w:rPr>
                <w:rFonts w:ascii="Calibri" w:hAnsi="Calibri" w:cs="Calibri"/>
                <w:b/>
                <w:bCs/>
                <w:color w:val="0000FF"/>
              </w:rPr>
              <w:t>. 9 п. 2.1 ст. 210</w:t>
            </w:r>
            <w:r w:rsidRPr="00522B4A">
              <w:rPr>
                <w:rFonts w:ascii="Calibri" w:hAnsi="Calibri" w:cs="Calibri"/>
                <w:b/>
                <w:bCs/>
                <w:color w:val="0000FF"/>
              </w:rPr>
              <w:fldChar w:fldCharType="end"/>
            </w:r>
            <w:r w:rsidRPr="00522B4A">
              <w:rPr>
                <w:rFonts w:ascii="Calibri" w:hAnsi="Calibri" w:cs="Calibri"/>
                <w:b/>
                <w:bCs/>
              </w:rPr>
              <w:t xml:space="preserve"> НК РФ). Размер ставки НДФЛ зависит от величины дохода (совокупности налоговых баз, включая основную) </w:t>
            </w:r>
            <w:r w:rsidRPr="00522B4A">
              <w:rPr>
                <w:rFonts w:ascii="Calibri" w:hAnsi="Calibri" w:cs="Calibri"/>
                <w:b/>
                <w:bCs/>
                <w:highlight w:val="yellow"/>
              </w:rPr>
              <w:t>(</w:t>
            </w:r>
            <w:hyperlink r:id="rId41">
              <w:r w:rsidRPr="00522B4A">
                <w:rPr>
                  <w:rFonts w:ascii="Calibri" w:hAnsi="Calibri" w:cs="Calibri"/>
                  <w:b/>
                  <w:bCs/>
                  <w:color w:val="0000FF"/>
                  <w:highlight w:val="yellow"/>
                </w:rPr>
                <w:t>п. 1 ст. 224</w:t>
              </w:r>
            </w:hyperlink>
            <w:r w:rsidRPr="00522B4A">
              <w:rPr>
                <w:rFonts w:ascii="Calibri" w:hAnsi="Calibri" w:cs="Calibri"/>
                <w:b/>
                <w:bCs/>
                <w:highlight w:val="yellow"/>
              </w:rPr>
              <w:t xml:space="preserve"> НК РФ):</w:t>
            </w:r>
          </w:p>
          <w:p w14:paraId="11CA43B3" w14:textId="77777777" w:rsidR="00522B4A" w:rsidRDefault="00522B4A" w:rsidP="00C041D1">
            <w:pPr>
              <w:numPr>
                <w:ilvl w:val="0"/>
                <w:numId w:val="2"/>
              </w:numPr>
              <w:spacing w:after="0" w:line="220" w:lineRule="auto"/>
              <w:ind w:left="0" w:firstLine="534"/>
              <w:jc w:val="both"/>
            </w:pPr>
            <w:r>
              <w:rPr>
                <w:rFonts w:ascii="Calibri" w:hAnsi="Calibri" w:cs="Calibri"/>
                <w:b/>
              </w:rPr>
              <w:t>13%</w:t>
            </w:r>
            <w:r>
              <w:rPr>
                <w:rFonts w:ascii="Calibri" w:hAnsi="Calibri" w:cs="Calibri"/>
              </w:rPr>
              <w:t xml:space="preserve"> - для доходов до 2,4 млн руб. в год включительно</w:t>
            </w:r>
            <w:r>
              <w:rPr>
                <w:rFonts w:ascii="Calibri" w:hAnsi="Calibri" w:cs="Calibri"/>
                <w:b/>
              </w:rPr>
              <w:t>;</w:t>
            </w:r>
          </w:p>
          <w:p w14:paraId="1793D544" w14:textId="77777777" w:rsidR="00522B4A" w:rsidRDefault="00522B4A" w:rsidP="00C041D1">
            <w:pPr>
              <w:numPr>
                <w:ilvl w:val="0"/>
                <w:numId w:val="2"/>
              </w:numPr>
              <w:spacing w:after="0" w:line="220" w:lineRule="auto"/>
              <w:ind w:left="0" w:firstLine="534"/>
              <w:jc w:val="both"/>
            </w:pPr>
            <w:r>
              <w:rPr>
                <w:rFonts w:ascii="Calibri" w:hAnsi="Calibri" w:cs="Calibri"/>
                <w:b/>
              </w:rPr>
              <w:t>15%</w:t>
            </w:r>
            <w:r>
              <w:rPr>
                <w:rFonts w:ascii="Calibri" w:hAnsi="Calibri" w:cs="Calibri"/>
              </w:rPr>
              <w:t xml:space="preserve"> от суммы, превышающей 2,4 млн руб., плюс 312 тыс. руб. - для доходов свыше 2,4 млн руб., но не более 5 млн руб. в год. Фиксированная составляющая 312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w:t>
            </w:r>
          </w:p>
          <w:p w14:paraId="1D693DC3" w14:textId="77777777" w:rsidR="00522B4A" w:rsidRDefault="00522B4A" w:rsidP="00C041D1">
            <w:pPr>
              <w:numPr>
                <w:ilvl w:val="0"/>
                <w:numId w:val="2"/>
              </w:numPr>
              <w:spacing w:after="0" w:line="220" w:lineRule="auto"/>
              <w:ind w:left="0" w:firstLine="534"/>
              <w:jc w:val="both"/>
            </w:pPr>
            <w:r>
              <w:rPr>
                <w:rFonts w:ascii="Calibri" w:hAnsi="Calibri" w:cs="Calibri"/>
                <w:b/>
              </w:rPr>
              <w:t>18%</w:t>
            </w:r>
            <w:r>
              <w:rPr>
                <w:rFonts w:ascii="Calibri" w:hAnsi="Calibri" w:cs="Calibri"/>
              </w:rPr>
              <w:t xml:space="preserve"> от суммы, превышающей 5 млн руб., плюс 702 тыс. руб. - для доходов свыше 5 млн руб., но не более 20 млн руб. в год. Фиксированная составляющая 702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и дохода 2,6 млн руб. по 15%;</w:t>
            </w:r>
          </w:p>
          <w:p w14:paraId="6973342F" w14:textId="77777777" w:rsidR="00522B4A" w:rsidRDefault="00522B4A" w:rsidP="00C041D1">
            <w:pPr>
              <w:numPr>
                <w:ilvl w:val="0"/>
                <w:numId w:val="2"/>
              </w:numPr>
              <w:spacing w:after="0" w:line="220" w:lineRule="auto"/>
              <w:ind w:left="0" w:firstLine="534"/>
              <w:jc w:val="both"/>
            </w:pPr>
            <w:r>
              <w:rPr>
                <w:rFonts w:ascii="Calibri" w:hAnsi="Calibri" w:cs="Calibri"/>
                <w:b/>
              </w:rPr>
              <w:t>20%</w:t>
            </w:r>
            <w:r>
              <w:rPr>
                <w:rFonts w:ascii="Calibri" w:hAnsi="Calibri" w:cs="Calibri"/>
              </w:rPr>
              <w:t xml:space="preserve"> от суммы, превышающей 20 млн руб., плюс 3 402 тыс. руб. - для доходов свыше 20 млн руб., но не более 50 млн руб. в год. Фиксированная составляющая 3 402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дохода 2,6 млн руб. по 15% и дохода 15 млн руб. по 18%;</w:t>
            </w:r>
          </w:p>
          <w:p w14:paraId="67BAF24E" w14:textId="311D3ACC" w:rsidR="004A2379" w:rsidRPr="00714578" w:rsidRDefault="00522B4A" w:rsidP="00C041D1">
            <w:pPr>
              <w:numPr>
                <w:ilvl w:val="0"/>
                <w:numId w:val="2"/>
              </w:numPr>
              <w:spacing w:after="0" w:line="220" w:lineRule="auto"/>
              <w:ind w:left="0" w:firstLine="534"/>
              <w:jc w:val="both"/>
              <w:rPr>
                <w:b/>
              </w:rPr>
            </w:pPr>
            <w:r>
              <w:rPr>
                <w:rFonts w:ascii="Calibri" w:hAnsi="Calibri" w:cs="Calibri"/>
                <w:b/>
              </w:rPr>
              <w:t>22%</w:t>
            </w:r>
            <w:r>
              <w:rPr>
                <w:rFonts w:ascii="Calibri" w:hAnsi="Calibri" w:cs="Calibri"/>
              </w:rPr>
              <w:t xml:space="preserve"> от суммы, превышающей 50 млн руб., плюс 9 402 тыс. руб. - для доходов свыше 50 млн руб. в год. Фиксированная составляющая 9 402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дохода 2,6 млн руб. по 15%, дохода 15 млн руб. по 18% и дохода 30 млн руб. по 20%.</w:t>
            </w:r>
          </w:p>
        </w:tc>
      </w:tr>
    </w:tbl>
    <w:p w14:paraId="21F15263" w14:textId="77777777" w:rsidR="00522B4A" w:rsidRPr="00522B4A" w:rsidRDefault="004A2379" w:rsidP="00C041D1">
      <w:pPr>
        <w:pStyle w:val="ConsPlusNormal"/>
        <w:ind w:firstLine="567"/>
        <w:rPr>
          <w:sz w:val="18"/>
          <w:szCs w:val="18"/>
        </w:rPr>
      </w:pPr>
      <w:r w:rsidRPr="00714578">
        <w:rPr>
          <w:b/>
        </w:rPr>
        <w:t xml:space="preserve"> Источник:</w:t>
      </w:r>
      <w:r w:rsidRPr="00714578">
        <w:t xml:space="preserve"> </w:t>
      </w:r>
      <w:hyperlink r:id="rId42">
        <w:r w:rsidR="00522B4A" w:rsidRPr="00522B4A">
          <w:rPr>
            <w:i/>
            <w:color w:val="0000FF"/>
            <w:sz w:val="18"/>
            <w:szCs w:val="18"/>
          </w:rPr>
          <w:br/>
          <w:t>Готовое решение: Как облагается НДФЛ зарплата работников - иностранных граждан (КонсультантПлюс, 2025) {КонсультантПлюс}</w:t>
        </w:r>
      </w:hyperlink>
      <w:r w:rsidR="00522B4A" w:rsidRPr="00522B4A">
        <w:rPr>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A2379" w:rsidRPr="00714578" w14:paraId="74081014" w14:textId="77777777" w:rsidTr="003C78C9">
        <w:tc>
          <w:tcPr>
            <w:tcW w:w="11340" w:type="dxa"/>
            <w:tcBorders>
              <w:top w:val="nil"/>
              <w:left w:val="single" w:sz="24" w:space="0" w:color="FE9500"/>
              <w:bottom w:val="nil"/>
              <w:right w:val="nil"/>
            </w:tcBorders>
            <w:shd w:val="clear" w:color="auto" w:fill="F2F4E6"/>
          </w:tcPr>
          <w:p w14:paraId="25832EFA" w14:textId="77777777" w:rsidR="0091069D" w:rsidRPr="003F1E60" w:rsidRDefault="0091069D" w:rsidP="00C041D1">
            <w:pPr>
              <w:spacing w:after="0" w:line="220" w:lineRule="auto"/>
              <w:ind w:firstLine="534"/>
              <w:outlineLvl w:val="1"/>
              <w:rPr>
                <w:u w:val="single"/>
              </w:rPr>
            </w:pPr>
            <w:r w:rsidRPr="003F1E60">
              <w:rPr>
                <w:rFonts w:ascii="Calibri" w:hAnsi="Calibri" w:cs="Calibri"/>
                <w:b/>
                <w:sz w:val="26"/>
                <w:u w:val="single"/>
              </w:rPr>
              <w:t>Какая ставка НДФЛ применяется к доходам иностранного работника - налогового нерезидента РФ</w:t>
            </w:r>
          </w:p>
          <w:p w14:paraId="34ADF9B3" w14:textId="77777777" w:rsidR="0091069D" w:rsidRPr="0091069D" w:rsidRDefault="0091069D" w:rsidP="00C041D1">
            <w:pPr>
              <w:spacing w:after="0" w:line="220" w:lineRule="auto"/>
              <w:ind w:firstLine="534"/>
              <w:jc w:val="both"/>
              <w:rPr>
                <w:b/>
                <w:bCs/>
              </w:rPr>
            </w:pPr>
            <w:r w:rsidRPr="0091069D">
              <w:rPr>
                <w:rFonts w:ascii="Calibri" w:hAnsi="Calibri" w:cs="Calibri"/>
                <w:b/>
                <w:bCs/>
              </w:rPr>
              <w:t xml:space="preserve">По общему правилу доходы такого работника облагаются по ставке 30%. Она применяется к сумме налоговых баз, указанных в </w:t>
            </w:r>
            <w:hyperlink r:id="rId43">
              <w:r w:rsidRPr="0091069D">
                <w:rPr>
                  <w:rFonts w:ascii="Calibri" w:hAnsi="Calibri" w:cs="Calibri"/>
                  <w:b/>
                  <w:bCs/>
                  <w:color w:val="0000FF"/>
                </w:rPr>
                <w:t>п. 2.2 ст. 210</w:t>
              </w:r>
            </w:hyperlink>
            <w:r w:rsidRPr="0091069D">
              <w:rPr>
                <w:rFonts w:ascii="Calibri" w:hAnsi="Calibri" w:cs="Calibri"/>
                <w:b/>
                <w:bCs/>
              </w:rPr>
              <w:t xml:space="preserve"> НК РФ. Эта сумма включает и доход от трудовой деятельности (</w:t>
            </w:r>
            <w:hyperlink r:id="rId44">
              <w:r w:rsidRPr="0091069D">
                <w:rPr>
                  <w:rFonts w:ascii="Calibri" w:hAnsi="Calibri" w:cs="Calibri"/>
                  <w:b/>
                  <w:bCs/>
                  <w:color w:val="0000FF"/>
                </w:rPr>
                <w:t>п. 2.2 ст. 210</w:t>
              </w:r>
            </w:hyperlink>
            <w:r w:rsidRPr="0091069D">
              <w:rPr>
                <w:rFonts w:ascii="Calibri" w:hAnsi="Calibri" w:cs="Calibri"/>
                <w:b/>
                <w:bCs/>
              </w:rPr>
              <w:t xml:space="preserve">, </w:t>
            </w:r>
            <w:hyperlink r:id="rId45">
              <w:r w:rsidRPr="0091069D">
                <w:rPr>
                  <w:rFonts w:ascii="Calibri" w:hAnsi="Calibri" w:cs="Calibri"/>
                  <w:b/>
                  <w:bCs/>
                  <w:color w:val="0000FF"/>
                </w:rPr>
                <w:t>п. 3 ст. 224</w:t>
              </w:r>
            </w:hyperlink>
            <w:r w:rsidRPr="0091069D">
              <w:rPr>
                <w:rFonts w:ascii="Calibri" w:hAnsi="Calibri" w:cs="Calibri"/>
                <w:b/>
                <w:bCs/>
              </w:rPr>
              <w:t xml:space="preserve">, </w:t>
            </w:r>
            <w:hyperlink r:id="rId46">
              <w:r w:rsidRPr="0091069D">
                <w:rPr>
                  <w:rFonts w:ascii="Calibri" w:hAnsi="Calibri" w:cs="Calibri"/>
                  <w:b/>
                  <w:bCs/>
                  <w:color w:val="0000FF"/>
                </w:rPr>
                <w:t>п. 1.3 ст. 225</w:t>
              </w:r>
            </w:hyperlink>
            <w:r w:rsidRPr="0091069D">
              <w:rPr>
                <w:rFonts w:ascii="Calibri" w:hAnsi="Calibri" w:cs="Calibri"/>
                <w:b/>
                <w:bCs/>
              </w:rPr>
              <w:t xml:space="preserve"> НК РФ).</w:t>
            </w:r>
          </w:p>
          <w:p w14:paraId="11510971" w14:textId="77777777" w:rsidR="0091069D" w:rsidRPr="0091069D" w:rsidRDefault="0091069D" w:rsidP="00C041D1">
            <w:pPr>
              <w:spacing w:after="0" w:line="220" w:lineRule="auto"/>
              <w:ind w:firstLine="534"/>
              <w:jc w:val="both"/>
              <w:rPr>
                <w:b/>
                <w:bCs/>
              </w:rPr>
            </w:pPr>
            <w:r w:rsidRPr="0091069D">
              <w:rPr>
                <w:rFonts w:ascii="Calibri" w:hAnsi="Calibri" w:cs="Calibri"/>
                <w:b/>
                <w:bCs/>
              </w:rPr>
              <w:t>В качестве исключения по более низкой ставке облагаются доходы (</w:t>
            </w:r>
            <w:hyperlink r:id="rId47">
              <w:r w:rsidRPr="0091069D">
                <w:rPr>
                  <w:rFonts w:ascii="Calibri" w:hAnsi="Calibri" w:cs="Calibri"/>
                  <w:b/>
                  <w:bCs/>
                  <w:color w:val="0000FF"/>
                </w:rPr>
                <w:t>п. п. 3</w:t>
              </w:r>
            </w:hyperlink>
            <w:r w:rsidRPr="0091069D">
              <w:rPr>
                <w:rFonts w:ascii="Calibri" w:hAnsi="Calibri" w:cs="Calibri"/>
                <w:b/>
                <w:bCs/>
              </w:rPr>
              <w:t xml:space="preserve">, </w:t>
            </w:r>
            <w:hyperlink r:id="rId48">
              <w:r w:rsidRPr="0091069D">
                <w:rPr>
                  <w:rFonts w:ascii="Calibri" w:hAnsi="Calibri" w:cs="Calibri"/>
                  <w:b/>
                  <w:bCs/>
                  <w:color w:val="0000FF"/>
                </w:rPr>
                <w:t>3.1 ст. 224</w:t>
              </w:r>
            </w:hyperlink>
            <w:r w:rsidRPr="0091069D">
              <w:rPr>
                <w:rFonts w:ascii="Calibri" w:hAnsi="Calibri" w:cs="Calibri"/>
                <w:b/>
                <w:bCs/>
              </w:rPr>
              <w:t xml:space="preserve"> НК РФ):</w:t>
            </w:r>
          </w:p>
          <w:p w14:paraId="6CE3FD7A" w14:textId="77777777" w:rsidR="0091069D" w:rsidRPr="0091069D" w:rsidRDefault="00677812" w:rsidP="00C041D1">
            <w:pPr>
              <w:numPr>
                <w:ilvl w:val="0"/>
                <w:numId w:val="4"/>
              </w:numPr>
              <w:spacing w:after="0" w:line="220" w:lineRule="auto"/>
              <w:ind w:left="0" w:firstLine="534"/>
              <w:jc w:val="both"/>
              <w:rPr>
                <w:b/>
                <w:bCs/>
              </w:rPr>
            </w:pPr>
            <w:hyperlink r:id="rId49">
              <w:r w:rsidR="0091069D" w:rsidRPr="0091069D">
                <w:rPr>
                  <w:rFonts w:ascii="Calibri" w:hAnsi="Calibri" w:cs="Calibri"/>
                  <w:b/>
                  <w:bCs/>
                  <w:color w:val="0000FF"/>
                </w:rPr>
                <w:t>высококвалифицированных специалистов</w:t>
              </w:r>
            </w:hyperlink>
            <w:r w:rsidR="0091069D" w:rsidRPr="0091069D">
              <w:rPr>
                <w:rFonts w:ascii="Calibri" w:hAnsi="Calibri" w:cs="Calibri"/>
                <w:b/>
                <w:bCs/>
              </w:rPr>
              <w:t>;</w:t>
            </w:r>
          </w:p>
          <w:p w14:paraId="018031D4" w14:textId="77777777" w:rsidR="0091069D" w:rsidRPr="0091069D" w:rsidRDefault="00677812" w:rsidP="00C041D1">
            <w:pPr>
              <w:numPr>
                <w:ilvl w:val="0"/>
                <w:numId w:val="4"/>
              </w:numPr>
              <w:spacing w:after="0" w:line="220" w:lineRule="auto"/>
              <w:ind w:left="0" w:firstLine="534"/>
              <w:jc w:val="both"/>
              <w:rPr>
                <w:b/>
                <w:bCs/>
              </w:rPr>
            </w:pPr>
            <w:hyperlink r:id="rId50">
              <w:r w:rsidR="0091069D" w:rsidRPr="0091069D">
                <w:rPr>
                  <w:rFonts w:ascii="Calibri" w:hAnsi="Calibri" w:cs="Calibri"/>
                  <w:b/>
                  <w:bCs/>
                  <w:color w:val="0000FF"/>
                </w:rPr>
                <w:t>беженцев и лиц, получивших временное убежище</w:t>
              </w:r>
            </w:hyperlink>
            <w:r w:rsidR="0091069D" w:rsidRPr="0091069D">
              <w:rPr>
                <w:rFonts w:ascii="Calibri" w:hAnsi="Calibri" w:cs="Calibri"/>
                <w:b/>
                <w:bCs/>
              </w:rPr>
              <w:t>;</w:t>
            </w:r>
          </w:p>
          <w:p w14:paraId="2E0432E9" w14:textId="77777777" w:rsidR="0091069D" w:rsidRPr="0091069D" w:rsidRDefault="00677812" w:rsidP="00C041D1">
            <w:pPr>
              <w:numPr>
                <w:ilvl w:val="0"/>
                <w:numId w:val="4"/>
              </w:numPr>
              <w:spacing w:after="0" w:line="220" w:lineRule="auto"/>
              <w:ind w:left="0" w:firstLine="534"/>
              <w:jc w:val="both"/>
              <w:rPr>
                <w:b/>
                <w:bCs/>
              </w:rPr>
            </w:pPr>
            <w:hyperlink r:id="rId51">
              <w:r w:rsidR="0091069D" w:rsidRPr="0091069D">
                <w:rPr>
                  <w:rFonts w:ascii="Calibri" w:hAnsi="Calibri" w:cs="Calibri"/>
                  <w:b/>
                  <w:bCs/>
                  <w:color w:val="0000FF"/>
                </w:rPr>
                <w:t>иностранцев</w:t>
              </w:r>
            </w:hyperlink>
            <w:r w:rsidR="0091069D" w:rsidRPr="0091069D">
              <w:rPr>
                <w:rFonts w:ascii="Calibri" w:hAnsi="Calibri" w:cs="Calibri"/>
                <w:b/>
                <w:bCs/>
              </w:rPr>
              <w:t>, работающих по патенту;</w:t>
            </w:r>
          </w:p>
          <w:p w14:paraId="7221E484" w14:textId="77777777" w:rsidR="0091069D" w:rsidRPr="0091069D" w:rsidRDefault="0091069D" w:rsidP="00C041D1">
            <w:pPr>
              <w:numPr>
                <w:ilvl w:val="0"/>
                <w:numId w:val="4"/>
              </w:numPr>
              <w:spacing w:after="0" w:line="220" w:lineRule="auto"/>
              <w:ind w:left="0" w:firstLine="534"/>
              <w:jc w:val="both"/>
              <w:rPr>
                <w:b/>
                <w:bCs/>
              </w:rPr>
            </w:pPr>
            <w:r w:rsidRPr="0091069D">
              <w:rPr>
                <w:rFonts w:ascii="Calibri" w:hAnsi="Calibri" w:cs="Calibri"/>
                <w:b/>
                <w:bCs/>
              </w:rPr>
              <w:t xml:space="preserve">участников </w:t>
            </w:r>
            <w:hyperlink r:id="rId52">
              <w:r w:rsidRPr="0091069D">
                <w:rPr>
                  <w:rFonts w:ascii="Calibri" w:hAnsi="Calibri" w:cs="Calibri"/>
                  <w:b/>
                  <w:bCs/>
                  <w:color w:val="0000FF"/>
                </w:rPr>
                <w:t>госпрограммы</w:t>
              </w:r>
            </w:hyperlink>
            <w:r w:rsidRPr="0091069D">
              <w:rPr>
                <w:rFonts w:ascii="Calibri" w:hAnsi="Calibri" w:cs="Calibri"/>
                <w:b/>
                <w:bCs/>
              </w:rPr>
              <w:t xml:space="preserve"> по оказанию содействия добровольному переселению в Россию соотечественников, проживающих за рубежом, и членов их семей;</w:t>
            </w:r>
          </w:p>
          <w:p w14:paraId="1948996C" w14:textId="77777777" w:rsidR="0091069D" w:rsidRPr="0091069D" w:rsidRDefault="0091069D" w:rsidP="00C041D1">
            <w:pPr>
              <w:numPr>
                <w:ilvl w:val="0"/>
                <w:numId w:val="4"/>
              </w:numPr>
              <w:spacing w:after="0" w:line="220" w:lineRule="auto"/>
              <w:ind w:left="0" w:firstLine="534"/>
              <w:jc w:val="both"/>
              <w:rPr>
                <w:b/>
                <w:bCs/>
              </w:rPr>
            </w:pPr>
            <w:r w:rsidRPr="0091069D">
              <w:rPr>
                <w:rFonts w:ascii="Calibri" w:hAnsi="Calibri" w:cs="Calibri"/>
                <w:b/>
                <w:bCs/>
              </w:rPr>
              <w:t>членов экипажей судов, плавающих под флагом РФ.</w:t>
            </w:r>
          </w:p>
          <w:p w14:paraId="1132910A" w14:textId="77777777" w:rsidR="0091069D" w:rsidRPr="0091069D" w:rsidRDefault="0091069D" w:rsidP="00C041D1">
            <w:pPr>
              <w:spacing w:after="0" w:line="220" w:lineRule="auto"/>
              <w:ind w:firstLine="534"/>
              <w:jc w:val="both"/>
              <w:rPr>
                <w:b/>
                <w:bCs/>
              </w:rPr>
            </w:pPr>
            <w:r w:rsidRPr="0091069D">
              <w:rPr>
                <w:rFonts w:ascii="Calibri" w:hAnsi="Calibri" w:cs="Calibri"/>
                <w:b/>
                <w:bCs/>
              </w:rPr>
              <w:t xml:space="preserve">К этим доходам применяйте прогрессивную шкалу ставки, предусмотренную </w:t>
            </w:r>
            <w:hyperlink r:id="rId53">
              <w:r w:rsidRPr="0091069D">
                <w:rPr>
                  <w:rFonts w:ascii="Calibri" w:hAnsi="Calibri" w:cs="Calibri"/>
                  <w:b/>
                  <w:bCs/>
                  <w:color w:val="0000FF"/>
                </w:rPr>
                <w:t>п. 3.1 ст. 224</w:t>
              </w:r>
            </w:hyperlink>
            <w:r w:rsidRPr="0091069D">
              <w:rPr>
                <w:rFonts w:ascii="Calibri" w:hAnsi="Calibri" w:cs="Calibri"/>
                <w:b/>
                <w:bCs/>
              </w:rPr>
              <w:t xml:space="preserve"> НК РФ. Она применяется к доходам, выплачиваемым за трудовую деятельность, и аналогична прогрессивной шкале, установленной для налогоплательщиков-резидентов:</w:t>
            </w:r>
          </w:p>
          <w:p w14:paraId="5BF2E713" w14:textId="77777777" w:rsidR="0091069D" w:rsidRDefault="0091069D" w:rsidP="00C041D1">
            <w:pPr>
              <w:numPr>
                <w:ilvl w:val="0"/>
                <w:numId w:val="5"/>
              </w:numPr>
              <w:spacing w:after="0" w:line="220" w:lineRule="auto"/>
              <w:ind w:left="0" w:firstLine="534"/>
              <w:jc w:val="both"/>
            </w:pPr>
            <w:r>
              <w:rPr>
                <w:rFonts w:ascii="Calibri" w:hAnsi="Calibri" w:cs="Calibri"/>
                <w:b/>
              </w:rPr>
              <w:t>13%</w:t>
            </w:r>
            <w:r>
              <w:rPr>
                <w:rFonts w:ascii="Calibri" w:hAnsi="Calibri" w:cs="Calibri"/>
              </w:rPr>
              <w:t xml:space="preserve"> - для доходов до 2,4 млн руб. в год включительно</w:t>
            </w:r>
            <w:r>
              <w:rPr>
                <w:rFonts w:ascii="Calibri" w:hAnsi="Calibri" w:cs="Calibri"/>
                <w:b/>
              </w:rPr>
              <w:t>;</w:t>
            </w:r>
          </w:p>
          <w:p w14:paraId="1097B7D2" w14:textId="77777777" w:rsidR="0091069D" w:rsidRDefault="0091069D" w:rsidP="00C041D1">
            <w:pPr>
              <w:numPr>
                <w:ilvl w:val="0"/>
                <w:numId w:val="5"/>
              </w:numPr>
              <w:spacing w:after="0" w:line="220" w:lineRule="auto"/>
              <w:ind w:left="0" w:firstLine="534"/>
              <w:jc w:val="both"/>
            </w:pPr>
            <w:r>
              <w:rPr>
                <w:rFonts w:ascii="Calibri" w:hAnsi="Calibri" w:cs="Calibri"/>
                <w:b/>
              </w:rPr>
              <w:t>15%</w:t>
            </w:r>
            <w:r>
              <w:rPr>
                <w:rFonts w:ascii="Calibri" w:hAnsi="Calibri" w:cs="Calibri"/>
              </w:rPr>
              <w:t xml:space="preserve"> от суммы, превышающей 2,4 млн руб., плюс 312 тыс. руб. - для доходов свыше 2,4 млн руб., но не более 5 млн руб. в год. Фиксированная составляющая 312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w:t>
            </w:r>
          </w:p>
          <w:p w14:paraId="2773A6B1" w14:textId="77777777" w:rsidR="0091069D" w:rsidRDefault="0091069D" w:rsidP="00C041D1">
            <w:pPr>
              <w:numPr>
                <w:ilvl w:val="0"/>
                <w:numId w:val="5"/>
              </w:numPr>
              <w:spacing w:after="0" w:line="220" w:lineRule="auto"/>
              <w:ind w:left="0" w:firstLine="534"/>
              <w:jc w:val="both"/>
            </w:pPr>
            <w:r>
              <w:rPr>
                <w:rFonts w:ascii="Calibri" w:hAnsi="Calibri" w:cs="Calibri"/>
                <w:b/>
              </w:rPr>
              <w:t>18%</w:t>
            </w:r>
            <w:r>
              <w:rPr>
                <w:rFonts w:ascii="Calibri" w:hAnsi="Calibri" w:cs="Calibri"/>
              </w:rPr>
              <w:t xml:space="preserve"> от суммы, превышающей 5 млн руб., плюс 702 тыс. руб. - для доходов свыше 5 млн руб., но не более 20 млн руб. в год. Фиксированная составляющая 702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и дохода 2,6 млн руб. по 15%;</w:t>
            </w:r>
          </w:p>
          <w:p w14:paraId="1ACE9F02" w14:textId="77777777" w:rsidR="0091069D" w:rsidRDefault="0091069D" w:rsidP="00C041D1">
            <w:pPr>
              <w:numPr>
                <w:ilvl w:val="0"/>
                <w:numId w:val="5"/>
              </w:numPr>
              <w:spacing w:after="0" w:line="220" w:lineRule="auto"/>
              <w:ind w:left="0" w:firstLine="534"/>
              <w:jc w:val="both"/>
            </w:pPr>
            <w:r>
              <w:rPr>
                <w:rFonts w:ascii="Calibri" w:hAnsi="Calibri" w:cs="Calibri"/>
                <w:b/>
              </w:rPr>
              <w:t>20%</w:t>
            </w:r>
            <w:r>
              <w:rPr>
                <w:rFonts w:ascii="Calibri" w:hAnsi="Calibri" w:cs="Calibri"/>
              </w:rPr>
              <w:t xml:space="preserve"> от суммы, превышающей 20 млн руб., плюс 3 402 тыс. руб. - для доходов свыше 20 млн руб., но не более 50 млн руб. в год. Фиксированная составляющая 3 402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дохода 2,6 млн руб. по 15% и дохода 15 млн руб. по 18%;</w:t>
            </w:r>
          </w:p>
          <w:p w14:paraId="03B6C6E1" w14:textId="77777777" w:rsidR="0091069D" w:rsidRDefault="0091069D" w:rsidP="00C041D1">
            <w:pPr>
              <w:numPr>
                <w:ilvl w:val="0"/>
                <w:numId w:val="5"/>
              </w:numPr>
              <w:spacing w:after="0" w:line="220" w:lineRule="auto"/>
              <w:ind w:left="0" w:firstLine="534"/>
              <w:jc w:val="both"/>
            </w:pPr>
            <w:r>
              <w:rPr>
                <w:rFonts w:ascii="Calibri" w:hAnsi="Calibri" w:cs="Calibri"/>
                <w:b/>
              </w:rPr>
              <w:t>22%</w:t>
            </w:r>
            <w:r>
              <w:rPr>
                <w:rFonts w:ascii="Calibri" w:hAnsi="Calibri" w:cs="Calibri"/>
              </w:rPr>
              <w:t xml:space="preserve"> от суммы, превышающей 50 млн руб., плюс 9 402 тыс. руб. - для доходов свыше 50 млн руб. в год. Фиксированная составляющая 9 402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дохода 2,6 млн руб. по 15%, дохода 15 млн руб. по 18% и дохода 30 млн руб. по 20%.</w:t>
            </w:r>
          </w:p>
          <w:p w14:paraId="15F84D3A" w14:textId="77777777" w:rsidR="0091069D" w:rsidRPr="0091069D" w:rsidRDefault="0091069D" w:rsidP="00C041D1">
            <w:pPr>
              <w:spacing w:after="0" w:line="220" w:lineRule="auto"/>
              <w:ind w:firstLine="534"/>
              <w:jc w:val="both"/>
              <w:rPr>
                <w:b/>
                <w:u w:val="single"/>
              </w:rPr>
            </w:pPr>
            <w:r w:rsidRPr="0091069D">
              <w:rPr>
                <w:rFonts w:ascii="Calibri" w:hAnsi="Calibri" w:cs="Calibri"/>
                <w:b/>
              </w:rPr>
              <w:t xml:space="preserve">Пониженная ставка НДФЛ предусмотрена и для </w:t>
            </w:r>
            <w:hyperlink r:id="rId54">
              <w:r w:rsidRPr="0091069D">
                <w:rPr>
                  <w:rFonts w:ascii="Calibri" w:hAnsi="Calibri" w:cs="Calibri"/>
                  <w:b/>
                  <w:color w:val="0000FF"/>
                </w:rPr>
                <w:t>иностранного работника - гражданина страны ЕАЭС</w:t>
              </w:r>
            </w:hyperlink>
            <w:r w:rsidRPr="0091069D">
              <w:rPr>
                <w:rFonts w:ascii="Calibri" w:hAnsi="Calibri" w:cs="Calibri"/>
                <w:b/>
              </w:rPr>
              <w:t xml:space="preserve">. К его доходам применяйте такую же прогрессивную шкалу ставки, </w:t>
            </w:r>
            <w:r w:rsidRPr="0091069D">
              <w:rPr>
                <w:rFonts w:ascii="Calibri" w:hAnsi="Calibri" w:cs="Calibri"/>
                <w:b/>
                <w:u w:val="single"/>
              </w:rPr>
              <w:t xml:space="preserve">как и к доходам </w:t>
            </w:r>
            <w:hyperlink w:anchor="P6">
              <w:r w:rsidRPr="0091069D">
                <w:rPr>
                  <w:rFonts w:ascii="Calibri" w:hAnsi="Calibri" w:cs="Calibri"/>
                  <w:b/>
                  <w:color w:val="0000FF"/>
                  <w:u w:val="single"/>
                </w:rPr>
                <w:t>работников - налоговых резидентов</w:t>
              </w:r>
            </w:hyperlink>
            <w:r w:rsidRPr="0091069D">
              <w:rPr>
                <w:rFonts w:ascii="Calibri" w:hAnsi="Calibri" w:cs="Calibri"/>
                <w:b/>
                <w:u w:val="single"/>
              </w:rPr>
              <w:t xml:space="preserve"> (</w:t>
            </w:r>
            <w:hyperlink r:id="rId55">
              <w:r w:rsidRPr="0091069D">
                <w:rPr>
                  <w:rFonts w:ascii="Calibri" w:hAnsi="Calibri" w:cs="Calibri"/>
                  <w:b/>
                  <w:color w:val="0000FF"/>
                  <w:u w:val="single"/>
                </w:rPr>
                <w:t>п. 73</w:t>
              </w:r>
            </w:hyperlink>
            <w:r w:rsidRPr="0091069D">
              <w:rPr>
                <w:rFonts w:ascii="Calibri" w:hAnsi="Calibri" w:cs="Calibri"/>
                <w:b/>
                <w:u w:val="single"/>
              </w:rPr>
              <w:t xml:space="preserve"> Договора о ЕАЭС, </w:t>
            </w:r>
            <w:hyperlink r:id="rId56">
              <w:r w:rsidRPr="0091069D">
                <w:rPr>
                  <w:rFonts w:ascii="Calibri" w:hAnsi="Calibri" w:cs="Calibri"/>
                  <w:b/>
                  <w:color w:val="0000FF"/>
                  <w:highlight w:val="yellow"/>
                  <w:u w:val="single"/>
                </w:rPr>
                <w:t>п. 1 ст. 224</w:t>
              </w:r>
            </w:hyperlink>
            <w:r w:rsidRPr="0091069D">
              <w:rPr>
                <w:rFonts w:ascii="Calibri" w:hAnsi="Calibri" w:cs="Calibri"/>
                <w:b/>
                <w:highlight w:val="yellow"/>
                <w:u w:val="single"/>
              </w:rPr>
              <w:t xml:space="preserve"> НК РФ</w:t>
            </w:r>
            <w:r w:rsidRPr="0091069D">
              <w:rPr>
                <w:rFonts w:ascii="Calibri" w:hAnsi="Calibri" w:cs="Calibri"/>
                <w:b/>
                <w:u w:val="single"/>
              </w:rPr>
              <w:t>).</w:t>
            </w:r>
          </w:p>
          <w:p w14:paraId="14B161F7" w14:textId="130E59D1" w:rsidR="004A2379" w:rsidRPr="00714578" w:rsidRDefault="0091069D" w:rsidP="00C041D1">
            <w:pPr>
              <w:spacing w:after="0" w:line="220" w:lineRule="auto"/>
              <w:ind w:firstLine="534"/>
              <w:jc w:val="both"/>
              <w:rPr>
                <w:b/>
              </w:rPr>
            </w:pPr>
            <w:r>
              <w:rPr>
                <w:rFonts w:ascii="Calibri" w:hAnsi="Calibri" w:cs="Calibri"/>
              </w:rPr>
              <w:lastRenderedPageBreak/>
              <w:t>Если в течение года иностранный работник - нерезидент станет резидентом, пересчитайте НДФЛ исходя из его нового статуса (</w:t>
            </w:r>
            <w:hyperlink r:id="rId57">
              <w:r>
                <w:rPr>
                  <w:rFonts w:ascii="Calibri" w:hAnsi="Calibri" w:cs="Calibri"/>
                  <w:color w:val="0000FF"/>
                </w:rPr>
                <w:t>п. 3 ст. 226</w:t>
              </w:r>
            </w:hyperlink>
            <w:r>
              <w:rPr>
                <w:rFonts w:ascii="Calibri" w:hAnsi="Calibri" w:cs="Calibri"/>
              </w:rPr>
              <w:t xml:space="preserve"> НК РФ).</w:t>
            </w:r>
          </w:p>
        </w:tc>
      </w:tr>
    </w:tbl>
    <w:p w14:paraId="1F280514" w14:textId="0F60F47E" w:rsidR="0091069D" w:rsidRDefault="004A2379" w:rsidP="00C041D1">
      <w:pPr>
        <w:pStyle w:val="ConsPlusNormal"/>
        <w:ind w:firstLine="567"/>
        <w:rPr>
          <w:sz w:val="18"/>
          <w:szCs w:val="18"/>
        </w:rPr>
      </w:pPr>
      <w:r w:rsidRPr="00714578">
        <w:rPr>
          <w:b/>
        </w:rPr>
        <w:lastRenderedPageBreak/>
        <w:t xml:space="preserve"> Источник:</w:t>
      </w:r>
      <w:r w:rsidRPr="00714578">
        <w:t xml:space="preserve"> </w:t>
      </w:r>
      <w:hyperlink r:id="rId58">
        <w:r w:rsidR="0091069D" w:rsidRPr="0091069D">
          <w:rPr>
            <w:i/>
            <w:color w:val="0000FF"/>
            <w:sz w:val="18"/>
            <w:szCs w:val="18"/>
          </w:rPr>
          <w:br/>
          <w:t>Готовое решение: Как облагается НДФЛ зарплата работников - иностранных граждан (КонсультантПлюс, 2025) {КонсультантПлюс}</w:t>
        </w:r>
      </w:hyperlink>
      <w:r w:rsidR="0091069D" w:rsidRPr="0091069D">
        <w:rPr>
          <w:sz w:val="18"/>
          <w:szCs w:val="18"/>
        </w:rPr>
        <w:br/>
      </w:r>
    </w:p>
    <w:p w14:paraId="15904CCF" w14:textId="77777777" w:rsidR="0091069D" w:rsidRPr="0091069D" w:rsidRDefault="0091069D" w:rsidP="00C041D1">
      <w:pPr>
        <w:pStyle w:val="ConsPlusNormal"/>
        <w:ind w:firstLine="567"/>
        <w:rPr>
          <w:sz w:val="18"/>
          <w:szCs w:val="18"/>
        </w:rPr>
      </w:pP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4A2379" w:rsidRPr="00714578" w14:paraId="3FDC6C1D" w14:textId="77777777" w:rsidTr="003C78C9">
        <w:tc>
          <w:tcPr>
            <w:tcW w:w="11340" w:type="dxa"/>
            <w:tcBorders>
              <w:top w:val="nil"/>
              <w:left w:val="single" w:sz="24" w:space="0" w:color="FE9500"/>
              <w:bottom w:val="nil"/>
              <w:right w:val="nil"/>
            </w:tcBorders>
            <w:shd w:val="clear" w:color="auto" w:fill="F2F4E6"/>
          </w:tcPr>
          <w:p w14:paraId="4A3B4AF7" w14:textId="77777777" w:rsidR="004A2379" w:rsidRPr="00714578" w:rsidRDefault="004A2379" w:rsidP="00C041D1">
            <w:pPr>
              <w:pStyle w:val="a4"/>
              <w:jc w:val="center"/>
              <w:rPr>
                <w:b/>
                <w:lang w:eastAsia="ru-RU"/>
              </w:rPr>
            </w:pPr>
            <w:r w:rsidRPr="00714578">
              <w:rPr>
                <w:b/>
                <w:lang w:eastAsia="ru-RU"/>
              </w:rPr>
              <w:t>Районные коэффициенты и надбавки</w:t>
            </w:r>
          </w:p>
          <w:p w14:paraId="5FB7B3E1" w14:textId="77777777" w:rsidR="004A2379" w:rsidRPr="00714578" w:rsidRDefault="004A2379" w:rsidP="00C041D1">
            <w:pPr>
              <w:pStyle w:val="a4"/>
              <w:ind w:firstLine="567"/>
              <w:jc w:val="both"/>
              <w:rPr>
                <w:lang w:eastAsia="ru-RU"/>
              </w:rPr>
            </w:pPr>
            <w:r w:rsidRPr="00046E0A">
              <w:rPr>
                <w:b/>
                <w:lang w:eastAsia="ru-RU"/>
              </w:rPr>
              <w:t>Теперь следующая наша составляющая для налоговых агентов. Еще одна база, о которой мы еще пока не упоминали. Это налоговая база в виде районных коэффициентов и процентных надбавок к заработной плате. Значит, здесь будет шкала 13-15%, прогрессия – от 5 млн руб. совокупного дохода (</w:t>
            </w:r>
            <w:r w:rsidRPr="00046E0A">
              <w:rPr>
                <w:b/>
                <w:color w:val="0000FF"/>
                <w:u w:val="single"/>
                <w:lang w:eastAsia="ru-RU"/>
              </w:rPr>
              <w:t>п. 6.2 ст. 210</w:t>
            </w:r>
            <w:r w:rsidRPr="00046E0A">
              <w:rPr>
                <w:b/>
                <w:lang w:eastAsia="ru-RU"/>
              </w:rPr>
              <w:t>, </w:t>
            </w:r>
            <w:r w:rsidRPr="00046E0A">
              <w:rPr>
                <w:b/>
                <w:color w:val="0000FF"/>
                <w:u w:val="single"/>
                <w:lang w:eastAsia="ru-RU"/>
              </w:rPr>
              <w:t>п. 1.2 ст. 224</w:t>
            </w:r>
            <w:r w:rsidRPr="00046E0A">
              <w:rPr>
                <w:b/>
                <w:lang w:eastAsia="ru-RU"/>
              </w:rPr>
              <w:t> НК РФ, </w:t>
            </w:r>
            <w:r w:rsidRPr="00046E0A">
              <w:rPr>
                <w:b/>
                <w:color w:val="0000FF"/>
                <w:u w:val="single"/>
                <w:lang w:eastAsia="ru-RU"/>
              </w:rPr>
              <w:t>ст. 146</w:t>
            </w:r>
            <w:r w:rsidRPr="00046E0A">
              <w:rPr>
                <w:b/>
                <w:lang w:eastAsia="ru-RU"/>
              </w:rPr>
              <w:t>, </w:t>
            </w:r>
            <w:r w:rsidRPr="00046E0A">
              <w:rPr>
                <w:b/>
                <w:color w:val="0000FF"/>
                <w:u w:val="single"/>
                <w:lang w:eastAsia="ru-RU"/>
              </w:rPr>
              <w:t>148</w:t>
            </w:r>
            <w:r w:rsidRPr="00046E0A">
              <w:rPr>
                <w:b/>
                <w:lang w:eastAsia="ru-RU"/>
              </w:rPr>
              <w:t>, </w:t>
            </w:r>
            <w:r w:rsidRPr="00046E0A">
              <w:rPr>
                <w:b/>
                <w:color w:val="0000FF"/>
                <w:u w:val="single"/>
                <w:lang w:eastAsia="ru-RU"/>
              </w:rPr>
              <w:t>315</w:t>
            </w:r>
            <w:r w:rsidRPr="00046E0A">
              <w:rPr>
                <w:b/>
                <w:lang w:eastAsia="ru-RU"/>
              </w:rPr>
              <w:t>, </w:t>
            </w:r>
            <w:r w:rsidRPr="00046E0A">
              <w:rPr>
                <w:b/>
                <w:color w:val="0000FF"/>
                <w:u w:val="single"/>
                <w:lang w:eastAsia="ru-RU"/>
              </w:rPr>
              <w:t>316</w:t>
            </w:r>
            <w:r w:rsidRPr="00046E0A">
              <w:rPr>
                <w:b/>
                <w:lang w:eastAsia="ru-RU"/>
              </w:rPr>
              <w:t> ТК РФ).</w:t>
            </w:r>
            <w:r w:rsidRPr="00714578">
              <w:rPr>
                <w:lang w:eastAsia="ru-RU"/>
              </w:rPr>
              <w:t xml:space="preserve"> Шкала такая же, как по дивидендам, но вот шаг на другом уровне дохода получается. То есть совершенно другая история. И чем особенный этот момент, чем особенна эта налоговая база? Тут особенностей просто не перечесть. Давайте назовем самые главные. Во-первых, каких именно видов выплат, с какими регионами связанных, касается данная налоговая база. Это районные коэффициенты, связанные с различными местностями – это и север, и местности, приравненные к северу, а также это различные местности, с особыми климатическими или экологическими условиями. То есть не упираемся только в север, не упираемся. Здесь будет и Урал, и пустыни, и горы, и т.д. Эти районные коэффициенты попадают под особое налогообложение, так же, как и процентные надбавки к заработной плате, которые положены за стаж работы в соответствующих местностях с особыми климатическими условиями.</w:t>
            </w:r>
          </w:p>
          <w:p w14:paraId="257CA9E3" w14:textId="77777777" w:rsidR="004A2379" w:rsidRPr="00046E0A" w:rsidRDefault="004A2379" w:rsidP="00C041D1">
            <w:pPr>
              <w:pStyle w:val="a4"/>
              <w:ind w:firstLine="567"/>
              <w:jc w:val="both"/>
              <w:rPr>
                <w:b/>
                <w:lang w:eastAsia="ru-RU"/>
              </w:rPr>
            </w:pPr>
            <w:r w:rsidRPr="00046E0A">
              <w:rPr>
                <w:b/>
                <w:lang w:eastAsia="ru-RU"/>
              </w:rPr>
              <w:t>При этом имеет значение именно тот факт, что получатель таких доходов – резидент, налоговый резидент Российской Федерации (</w:t>
            </w:r>
            <w:r w:rsidRPr="00046E0A">
              <w:rPr>
                <w:b/>
                <w:color w:val="0000FF"/>
                <w:u w:val="single"/>
                <w:lang w:eastAsia="ru-RU"/>
              </w:rPr>
              <w:t>п. 1.2 ст. 224</w:t>
            </w:r>
            <w:r w:rsidRPr="00046E0A">
              <w:rPr>
                <w:b/>
                <w:lang w:eastAsia="ru-RU"/>
              </w:rPr>
              <w:t> НК РФ, </w:t>
            </w:r>
            <w:r w:rsidRPr="00046E0A">
              <w:rPr>
                <w:b/>
                <w:color w:val="0000FF"/>
                <w:u w:val="single"/>
                <w:lang w:eastAsia="ru-RU"/>
              </w:rPr>
              <w:t>ст. 146</w:t>
            </w:r>
            <w:r w:rsidRPr="00046E0A">
              <w:rPr>
                <w:b/>
                <w:lang w:eastAsia="ru-RU"/>
              </w:rPr>
              <w:t>, </w:t>
            </w:r>
            <w:r w:rsidRPr="00046E0A">
              <w:rPr>
                <w:b/>
                <w:color w:val="0000FF"/>
                <w:u w:val="single"/>
                <w:lang w:eastAsia="ru-RU"/>
              </w:rPr>
              <w:t>148</w:t>
            </w:r>
            <w:r w:rsidRPr="00046E0A">
              <w:rPr>
                <w:b/>
                <w:lang w:eastAsia="ru-RU"/>
              </w:rPr>
              <w:t>, </w:t>
            </w:r>
            <w:r w:rsidRPr="00046E0A">
              <w:rPr>
                <w:b/>
                <w:color w:val="0000FF"/>
                <w:u w:val="single"/>
                <w:lang w:eastAsia="ru-RU"/>
              </w:rPr>
              <w:t>315</w:t>
            </w:r>
            <w:r w:rsidRPr="00046E0A">
              <w:rPr>
                <w:b/>
                <w:lang w:eastAsia="ru-RU"/>
              </w:rPr>
              <w:t>, </w:t>
            </w:r>
            <w:r w:rsidRPr="00046E0A">
              <w:rPr>
                <w:b/>
                <w:color w:val="0000FF"/>
                <w:u w:val="single"/>
                <w:lang w:eastAsia="ru-RU"/>
              </w:rPr>
              <w:t>316</w:t>
            </w:r>
            <w:r w:rsidRPr="00046E0A">
              <w:rPr>
                <w:b/>
                <w:lang w:eastAsia="ru-RU"/>
              </w:rPr>
              <w:t xml:space="preserve"> ТК РФ). Если у меня будет на северах работать нерезидент, то там будет шкала (зависит от того, к какой категории он относится), либо будет 30%, либо от 13% до 22%, если он, например, из безвизовой страны иностранец, скажем. </w:t>
            </w:r>
            <w:r w:rsidRPr="00AC6B1F">
              <w:rPr>
                <w:b/>
                <w:u w:val="single"/>
                <w:lang w:eastAsia="ru-RU"/>
              </w:rPr>
              <w:t>Но точно не эта вот специальная ставка, о которой мы сейчас говорим. То есть только для резидентов эта ставка</w:t>
            </w:r>
            <w:r w:rsidRPr="00046E0A">
              <w:rPr>
                <w:b/>
                <w:lang w:eastAsia="ru-RU"/>
              </w:rPr>
              <w:t>. Где это написано? Вы можете это лицезреть в </w:t>
            </w:r>
            <w:r w:rsidRPr="00046E0A">
              <w:rPr>
                <w:b/>
                <w:color w:val="0000FF"/>
                <w:u w:val="single"/>
                <w:lang w:eastAsia="ru-RU"/>
              </w:rPr>
              <w:t>п. 1.2 ст. 224</w:t>
            </w:r>
            <w:r w:rsidRPr="00046E0A">
              <w:rPr>
                <w:b/>
                <w:lang w:eastAsia="ru-RU"/>
              </w:rPr>
              <w:t> НК РФ.</w:t>
            </w:r>
          </w:p>
          <w:p w14:paraId="3A8E3990" w14:textId="77777777" w:rsidR="004A2379" w:rsidRPr="00714578" w:rsidRDefault="004A2379" w:rsidP="00C041D1">
            <w:pPr>
              <w:pStyle w:val="a4"/>
              <w:ind w:firstLine="567"/>
              <w:jc w:val="both"/>
              <w:rPr>
                <w:lang w:eastAsia="ru-RU"/>
              </w:rPr>
            </w:pPr>
            <w:r w:rsidRPr="00714578">
              <w:rPr>
                <w:lang w:eastAsia="ru-RU"/>
              </w:rPr>
              <w:t>Теперь, что касается того, кому причитаются такие льготные выплаты. В каком смысле льготные? Более мягкая шкала: зарплата под более высокое налогообложение идет, нежели эти районные коэффициенты и процентные надбавки. Значит, это тем, у кого место работы находится в этих особых местностях. Где юридический адрес работодателя – не важно, важно именно, где место работы сотрудника, в том числе удаленного сотрудника (</w:t>
            </w:r>
            <w:r w:rsidRPr="00714578">
              <w:rPr>
                <w:color w:val="0000FF"/>
                <w:u w:val="single"/>
                <w:lang w:eastAsia="ru-RU"/>
              </w:rPr>
              <w:t>Письмо</w:t>
            </w:r>
            <w:r w:rsidRPr="00714578">
              <w:rPr>
                <w:lang w:eastAsia="ru-RU"/>
              </w:rPr>
              <w:t> Роструда от 12.09.2023 N ПГ/18818-6-1, </w:t>
            </w:r>
            <w:r w:rsidRPr="00714578">
              <w:rPr>
                <w:color w:val="0000FF"/>
                <w:u w:val="single"/>
                <w:lang w:eastAsia="ru-RU"/>
              </w:rPr>
              <w:t>Обзор</w:t>
            </w:r>
            <w:r w:rsidRPr="00714578">
              <w:rPr>
                <w:lang w:eastAsia="ru-RU"/>
              </w:rPr>
              <w:t>, утв. Президиумом ВС РФ от 26.02.2014).</w:t>
            </w:r>
          </w:p>
          <w:p w14:paraId="7D4329D1" w14:textId="77777777" w:rsidR="004A2379" w:rsidRPr="00714578" w:rsidRDefault="004A2379" w:rsidP="00C041D1">
            <w:pPr>
              <w:pStyle w:val="a4"/>
              <w:ind w:firstLine="567"/>
              <w:jc w:val="both"/>
              <w:rPr>
                <w:lang w:eastAsia="ru-RU"/>
              </w:rPr>
            </w:pPr>
            <w:r>
              <w:rPr>
                <w:lang w:eastAsia="ru-RU"/>
              </w:rPr>
              <w:t>…….</w:t>
            </w:r>
          </w:p>
          <w:p w14:paraId="14A83555" w14:textId="77777777" w:rsidR="004A2379" w:rsidRPr="00714578" w:rsidRDefault="004A2379" w:rsidP="00C041D1">
            <w:pPr>
              <w:pStyle w:val="a4"/>
              <w:ind w:firstLine="567"/>
              <w:jc w:val="both"/>
              <w:rPr>
                <w:lang w:eastAsia="ru-RU"/>
              </w:rPr>
            </w:pPr>
            <w:r w:rsidRPr="00714578">
              <w:rPr>
                <w:lang w:eastAsia="ru-RU"/>
              </w:rPr>
              <w:t>Отдельная больная мозоль – это, конечно, тема среднего заработка. Просто огромное количество вопросов. Давайте мы их снимем раз и навсегда. Когда вы считаете для различных целей средний заработок, будь то больничные, отпускные, донорские дни, выходные пособия и т.д., вот любые выплаты, где так или иначе фигурируют у нас в дальнейшем и подоходный налог, когда вы находитесь в той местности, когда работник трудится в той местности, где присутствуют районный коэффициент и процентная надбавка, вы, конечно, при расчете среднего заработка выплаты, входящие в расчет, уже берете с этими накрутками. Но сверху-то на средний заработок вы ни процентную надбавку, ни районный коэффициент не начисляете, потому что это было бы тогда уже «в квадрате». Поэтому, когда ставится вопрос следующим образом: а как мне вычленить из отпускных районный коэффициент и процентную надбавку, чтобы особым образом обложить этот НДФЛ? Ответ: никак (</w:t>
            </w:r>
            <w:proofErr w:type="spellStart"/>
            <w:r w:rsidRPr="00714578">
              <w:rPr>
                <w:color w:val="0000FF"/>
                <w:u w:val="single"/>
                <w:lang w:eastAsia="ru-RU"/>
              </w:rPr>
              <w:t>пп</w:t>
            </w:r>
            <w:proofErr w:type="spellEnd"/>
            <w:r w:rsidRPr="00714578">
              <w:rPr>
                <w:color w:val="0000FF"/>
                <w:u w:val="single"/>
                <w:lang w:eastAsia="ru-RU"/>
              </w:rPr>
              <w:t>. «л» п. 2</w:t>
            </w:r>
            <w:r w:rsidRPr="00714578">
              <w:rPr>
                <w:lang w:eastAsia="ru-RU"/>
              </w:rPr>
              <w:t>Положения о средней заработной плате). У тебя готовый средний заработок, на него не накручивался районный коэффициент и процентная надбавка, значит вот этот монолит, он облагается по шкале от 13% до 22% вместе с остальной зарплатой, ничего другого мы здесь совершенно не придумаем. Нет тут специальных накруток, и вычленять тут ничего невозможно просто потому, что это никак не предусмотрено. То есть там, где у вас есть начисления с названием «районный коэффициент» и начисления с названием «процентная надбавка», там особая шкала, в остальных случаях – нет.</w:t>
            </w:r>
          </w:p>
          <w:tbl>
            <w:tblPr>
              <w:tblW w:w="10131" w:type="dxa"/>
              <w:jc w:val="center"/>
              <w:tblLayout w:type="fixed"/>
              <w:tblCellMar>
                <w:left w:w="0" w:type="dxa"/>
                <w:right w:w="0" w:type="dxa"/>
              </w:tblCellMar>
              <w:tblLook w:val="04A0" w:firstRow="1" w:lastRow="0" w:firstColumn="1" w:lastColumn="0" w:noHBand="0" w:noVBand="1"/>
            </w:tblPr>
            <w:tblGrid>
              <w:gridCol w:w="10131"/>
            </w:tblGrid>
            <w:tr w:rsidR="004A2379" w:rsidRPr="00714578" w14:paraId="43D9FC45" w14:textId="77777777" w:rsidTr="003C78C9">
              <w:trPr>
                <w:jc w:val="center"/>
              </w:trPr>
              <w:tc>
                <w:tcPr>
                  <w:tcW w:w="10131" w:type="dxa"/>
                  <w:tcBorders>
                    <w:top w:val="single" w:sz="24" w:space="0" w:color="A6A6A6"/>
                    <w:bottom w:val="single" w:sz="24" w:space="0" w:color="A6A6A6"/>
                  </w:tcBorders>
                  <w:hideMark/>
                </w:tcPr>
                <w:p w14:paraId="1412C1D8" w14:textId="77777777" w:rsidR="004A2379" w:rsidRPr="00714578" w:rsidRDefault="004A2379" w:rsidP="00C041D1">
                  <w:pPr>
                    <w:pStyle w:val="a4"/>
                    <w:rPr>
                      <w:lang w:eastAsia="ru-RU"/>
                    </w:rPr>
                  </w:pPr>
                  <w:r w:rsidRPr="00714578">
                    <w:rPr>
                      <w:lang w:eastAsia="ru-RU"/>
                    </w:rPr>
                    <w:t>Обратите внимание!</w:t>
                  </w:r>
                </w:p>
                <w:p w14:paraId="2EA32548" w14:textId="77777777" w:rsidR="004A2379" w:rsidRPr="00714578" w:rsidRDefault="004A2379" w:rsidP="00C041D1">
                  <w:pPr>
                    <w:pStyle w:val="a4"/>
                    <w:rPr>
                      <w:lang w:eastAsia="ru-RU"/>
                    </w:rPr>
                  </w:pPr>
                  <w:r w:rsidRPr="00714578">
                    <w:rPr>
                      <w:lang w:eastAsia="ru-RU"/>
                    </w:rPr>
                    <w:t>По мнению ФНС России, отпускные работникам, которым начисляются районные коэффициенты и надбавки, в целях исчисления НДФЛ нужно делить на часть, относящуюся к зарплате, и часть, относящуюся к надбавкам и коэффициентам. Как правильно производить такое деление, налоговая служба не разъяснила (</w:t>
                  </w:r>
                  <w:r w:rsidRPr="00714578">
                    <w:rPr>
                      <w:color w:val="0000FF"/>
                      <w:u w:val="single"/>
                      <w:lang w:eastAsia="ru-RU"/>
                    </w:rPr>
                    <w:t>Письмо</w:t>
                  </w:r>
                  <w:r w:rsidRPr="00714578">
                    <w:rPr>
                      <w:lang w:eastAsia="ru-RU"/>
                    </w:rPr>
                    <w:t> ФНС России от 28.01.2025 N БС-4-11/739@).</w:t>
                  </w:r>
                </w:p>
              </w:tc>
            </w:tr>
          </w:tbl>
          <w:p w14:paraId="1CAFB6FD" w14:textId="77777777" w:rsidR="004A2379" w:rsidRPr="00714578" w:rsidRDefault="004A2379" w:rsidP="00C041D1">
            <w:pPr>
              <w:pStyle w:val="a4"/>
              <w:ind w:firstLine="567"/>
              <w:jc w:val="center"/>
              <w:rPr>
                <w:b/>
                <w:lang w:eastAsia="ru-RU"/>
              </w:rPr>
            </w:pPr>
            <w:r w:rsidRPr="00714578">
              <w:rPr>
                <w:b/>
                <w:lang w:eastAsia="ru-RU"/>
              </w:rPr>
              <w:t>Доходы нерезидентов</w:t>
            </w:r>
          </w:p>
          <w:p w14:paraId="1C0BCC2C" w14:textId="77777777" w:rsidR="004A2379" w:rsidRPr="00F077D4" w:rsidRDefault="004A2379" w:rsidP="00C041D1">
            <w:pPr>
              <w:pStyle w:val="a4"/>
              <w:ind w:firstLine="567"/>
              <w:jc w:val="both"/>
              <w:rPr>
                <w:b/>
                <w:lang w:eastAsia="ru-RU"/>
              </w:rPr>
            </w:pPr>
            <w:r w:rsidRPr="00F077D4">
              <w:rPr>
                <w:b/>
                <w:lang w:eastAsia="ru-RU"/>
              </w:rPr>
              <w:t xml:space="preserve">Но еще три шкалы у нас заложены для нерезидентов. Стандартная ставка для нерезидентов 30% – на своем месте. </w:t>
            </w:r>
            <w:r w:rsidRPr="00F077D4">
              <w:rPr>
                <w:lang w:eastAsia="ru-RU"/>
              </w:rPr>
              <w:t>Стандартная ставка 15% с дивидендов нерезидентам – на своем месте.</w:t>
            </w:r>
            <w:r w:rsidRPr="00F077D4">
              <w:rPr>
                <w:b/>
                <w:lang w:eastAsia="ru-RU"/>
              </w:rPr>
              <w:t xml:space="preserve"> И новая шкала для нерезидентов от 13% до 22% предусмотрена </w:t>
            </w:r>
            <w:r w:rsidRPr="00F077D4">
              <w:rPr>
                <w:b/>
                <w:color w:val="0000FF"/>
                <w:u w:val="single"/>
                <w:lang w:eastAsia="ru-RU"/>
              </w:rPr>
              <w:t>п. 3.1 ст. 224</w:t>
            </w:r>
            <w:r w:rsidRPr="00F077D4">
              <w:rPr>
                <w:b/>
                <w:lang w:eastAsia="ru-RU"/>
              </w:rPr>
              <w:t> НК РФ для особых случаев – высококвалифицированные иностранные специалисты, иностранцы, работающие на основе патента, беженцы, те, кто получил убежище в РФ. Еще некоторые категории, которые освобождены от 30-процентного подоходного налога.</w:t>
            </w:r>
          </w:p>
          <w:p w14:paraId="0BA479AC" w14:textId="77777777" w:rsidR="004A2379" w:rsidRPr="00714578" w:rsidRDefault="004A2379" w:rsidP="00C041D1">
            <w:pPr>
              <w:pStyle w:val="a4"/>
              <w:ind w:firstLine="567"/>
              <w:jc w:val="both"/>
              <w:rPr>
                <w:b/>
              </w:rPr>
            </w:pPr>
            <w:r w:rsidRPr="00714578">
              <w:rPr>
                <w:lang w:eastAsia="ru-RU"/>
              </w:rPr>
              <w:lastRenderedPageBreak/>
              <w:t>Итого мы с вами перечислили восемь разных налоговых баз, с которыми при большом везении вам придется работать, и осветили, как теперь выглядят шкалы по НДФЛ с 2025 года. Рассказав о таком мне остается только пожелать вам мужества в работе, потому что другие советы здесь, наверное, уже неуместны.</w:t>
            </w:r>
          </w:p>
        </w:tc>
      </w:tr>
    </w:tbl>
    <w:p w14:paraId="062C69F5" w14:textId="77777777" w:rsidR="004A2379" w:rsidRDefault="004A2379" w:rsidP="00C041D1">
      <w:pPr>
        <w:pStyle w:val="a4"/>
        <w:ind w:firstLine="567"/>
        <w:rPr>
          <w:b/>
          <w:lang w:eastAsia="ru-RU"/>
        </w:rPr>
      </w:pPr>
      <w:r w:rsidRPr="00714578">
        <w:rPr>
          <w:b/>
        </w:rPr>
        <w:lastRenderedPageBreak/>
        <w:t xml:space="preserve"> Источник:</w:t>
      </w:r>
      <w:r w:rsidRPr="00714578">
        <w:t xml:space="preserve"> </w:t>
      </w:r>
      <w:hyperlink r:id="rId59" w:history="1">
        <w:r w:rsidRPr="0043349C">
          <w:rPr>
            <w:rStyle w:val="a3"/>
          </w:rPr>
          <w:t>https://video.consultant.ru/?select=5879&amp;utm_source=vc&amp;utm_medium=share&amp;utm_campaign=5879&amp;share</w:t>
        </w:r>
      </w:hyperlink>
    </w:p>
    <w:p w14:paraId="70E9922D" w14:textId="77777777" w:rsidR="004A2379" w:rsidRDefault="004A2379" w:rsidP="00C041D1">
      <w:pPr>
        <w:spacing w:after="0" w:line="220" w:lineRule="auto"/>
        <w:ind w:firstLine="567"/>
        <w:rPr>
          <w:b/>
        </w:rPr>
      </w:pPr>
    </w:p>
    <w:p w14:paraId="712F683A" w14:textId="77777777" w:rsidR="003F1E60" w:rsidRPr="00522B4A" w:rsidRDefault="003F1E60" w:rsidP="00C041D1">
      <w:pPr>
        <w:pStyle w:val="ConsPlusNormal"/>
        <w:ind w:firstLine="567"/>
        <w:rPr>
          <w:sz w:val="18"/>
          <w:szCs w:val="18"/>
        </w:rPr>
      </w:pP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3F1E60" w:rsidRPr="00714578" w14:paraId="682FDF0B" w14:textId="77777777" w:rsidTr="003C78C9">
        <w:tc>
          <w:tcPr>
            <w:tcW w:w="11340" w:type="dxa"/>
            <w:tcBorders>
              <w:top w:val="nil"/>
              <w:left w:val="single" w:sz="24" w:space="0" w:color="FE9500"/>
              <w:bottom w:val="nil"/>
              <w:right w:val="nil"/>
            </w:tcBorders>
            <w:shd w:val="clear" w:color="auto" w:fill="F2F4E6"/>
          </w:tcPr>
          <w:p w14:paraId="2E320F89" w14:textId="77777777" w:rsidR="003F1E60" w:rsidRDefault="003F1E60" w:rsidP="00C041D1">
            <w:pPr>
              <w:spacing w:after="0" w:line="220" w:lineRule="auto"/>
              <w:ind w:firstLine="534"/>
              <w:jc w:val="both"/>
            </w:pPr>
            <w:r>
              <w:rPr>
                <w:rFonts w:ascii="Calibri" w:hAnsi="Calibri" w:cs="Calibri"/>
                <w:u w:val="single"/>
              </w:rPr>
              <w:t>Как отразить в форме 6-НДФЛ районные коэффициенты и процентные надбавки</w:t>
            </w:r>
          </w:p>
          <w:p w14:paraId="518AB4EA" w14:textId="77777777" w:rsidR="003F1E60" w:rsidRPr="003F1E60" w:rsidRDefault="003F1E60" w:rsidP="00C041D1">
            <w:pPr>
              <w:spacing w:after="0" w:line="220" w:lineRule="auto"/>
              <w:ind w:firstLine="534"/>
              <w:jc w:val="both"/>
              <w:rPr>
                <w:b/>
                <w:bCs/>
              </w:rPr>
            </w:pPr>
            <w:r w:rsidRPr="003F1E60">
              <w:rPr>
                <w:rFonts w:ascii="Calibri" w:hAnsi="Calibri" w:cs="Calibri"/>
                <w:b/>
                <w:bCs/>
              </w:rPr>
              <w:t xml:space="preserve">В расчете 6-НДФЛ районные коэффициенты и процентные надбавки, </w:t>
            </w:r>
            <w:r w:rsidRPr="003F1E60">
              <w:rPr>
                <w:rFonts w:ascii="Calibri" w:hAnsi="Calibri" w:cs="Calibri"/>
                <w:b/>
                <w:bCs/>
                <w:u w:val="single"/>
              </w:rPr>
              <w:t>выплаченные резидентам</w:t>
            </w:r>
            <w:r w:rsidRPr="003F1E60">
              <w:rPr>
                <w:rFonts w:ascii="Calibri" w:hAnsi="Calibri" w:cs="Calibri"/>
                <w:b/>
                <w:bCs/>
              </w:rPr>
              <w:t xml:space="preserve">, а также НДФЛ с них отражайте на отдельных листах </w:t>
            </w:r>
            <w:hyperlink r:id="rId60">
              <w:r w:rsidRPr="003F1E60">
                <w:rPr>
                  <w:rFonts w:ascii="Calibri" w:hAnsi="Calibri" w:cs="Calibri"/>
                  <w:b/>
                  <w:bCs/>
                  <w:color w:val="0000FF"/>
                </w:rPr>
                <w:t>разд. 1</w:t>
              </w:r>
            </w:hyperlink>
            <w:r w:rsidRPr="003F1E60">
              <w:rPr>
                <w:rFonts w:ascii="Calibri" w:hAnsi="Calibri" w:cs="Calibri"/>
                <w:b/>
                <w:bCs/>
              </w:rPr>
              <w:t xml:space="preserve"> и </w:t>
            </w:r>
            <w:hyperlink r:id="rId61">
              <w:r w:rsidRPr="003F1E60">
                <w:rPr>
                  <w:rFonts w:ascii="Calibri" w:hAnsi="Calibri" w:cs="Calibri"/>
                  <w:b/>
                  <w:bCs/>
                  <w:color w:val="0000FF"/>
                </w:rPr>
                <w:t>2</w:t>
              </w:r>
            </w:hyperlink>
            <w:r w:rsidRPr="003F1E60">
              <w:rPr>
                <w:rFonts w:ascii="Calibri" w:hAnsi="Calibri" w:cs="Calibri"/>
                <w:b/>
                <w:bCs/>
              </w:rPr>
              <w:t xml:space="preserve">. Это обусловлено тем, что для данных доходов работников Крайнего Севера, приравненных к нему местностей, других районов с неблагоприятным климатом и экологией предусмотрена </w:t>
            </w:r>
            <w:hyperlink r:id="rId62">
              <w:r w:rsidRPr="003F1E60">
                <w:rPr>
                  <w:rFonts w:ascii="Calibri" w:hAnsi="Calibri" w:cs="Calibri"/>
                  <w:b/>
                  <w:bCs/>
                  <w:color w:val="0000FF"/>
                </w:rPr>
                <w:t>специальная ставка</w:t>
              </w:r>
            </w:hyperlink>
            <w:r w:rsidRPr="003F1E60">
              <w:rPr>
                <w:rFonts w:ascii="Calibri" w:hAnsi="Calibri" w:cs="Calibri"/>
                <w:b/>
                <w:bCs/>
              </w:rPr>
              <w:t xml:space="preserve">. Для НДФЛ с таких доходов в расчете нужно указывать отдельные </w:t>
            </w:r>
            <w:hyperlink r:id="rId63">
              <w:r w:rsidRPr="003F1E60">
                <w:rPr>
                  <w:rFonts w:ascii="Calibri" w:hAnsi="Calibri" w:cs="Calibri"/>
                  <w:b/>
                  <w:bCs/>
                  <w:color w:val="0000FF"/>
                </w:rPr>
                <w:t>КБК</w:t>
              </w:r>
            </w:hyperlink>
            <w:r w:rsidRPr="003F1E60">
              <w:rPr>
                <w:rFonts w:ascii="Calibri" w:hAnsi="Calibri" w:cs="Calibri"/>
                <w:b/>
                <w:bCs/>
              </w:rPr>
              <w:t>, а сами доходы и налог с них показывать отдельно от остальной части зарплаты.</w:t>
            </w:r>
          </w:p>
          <w:p w14:paraId="514B4D0C" w14:textId="77777777" w:rsidR="003F1E60" w:rsidRDefault="003F1E60" w:rsidP="00C041D1">
            <w:pPr>
              <w:spacing w:after="0" w:line="220" w:lineRule="auto"/>
              <w:ind w:firstLine="534"/>
              <w:jc w:val="both"/>
            </w:pPr>
            <w:r>
              <w:rPr>
                <w:rFonts w:ascii="Calibri" w:hAnsi="Calibri" w:cs="Calibri"/>
              </w:rPr>
              <w:t xml:space="preserve">В </w:t>
            </w:r>
            <w:hyperlink r:id="rId64">
              <w:r>
                <w:rPr>
                  <w:rFonts w:ascii="Calibri" w:hAnsi="Calibri" w:cs="Calibri"/>
                  <w:color w:val="0000FF"/>
                </w:rPr>
                <w:t>разд. 1</w:t>
              </w:r>
            </w:hyperlink>
            <w:r>
              <w:rPr>
                <w:rFonts w:ascii="Calibri" w:hAnsi="Calibri" w:cs="Calibri"/>
              </w:rPr>
              <w:t xml:space="preserve"> укажите удержанный в течение отчетного (налогового) периода НДФЛ с таких выплат.</w:t>
            </w:r>
          </w:p>
          <w:p w14:paraId="50D7AF9B" w14:textId="77777777" w:rsidR="003F1E60" w:rsidRDefault="003F1E60" w:rsidP="00C041D1">
            <w:pPr>
              <w:spacing w:after="0" w:line="220" w:lineRule="auto"/>
              <w:ind w:firstLine="534"/>
              <w:jc w:val="both"/>
            </w:pPr>
            <w:r>
              <w:rPr>
                <w:rFonts w:ascii="Calibri" w:hAnsi="Calibri" w:cs="Calibri"/>
              </w:rPr>
              <w:t>В разд. 2 среди прочего отразите:</w:t>
            </w:r>
          </w:p>
          <w:p w14:paraId="7D78BCE0" w14:textId="77777777" w:rsidR="003F1E60" w:rsidRDefault="003F1E60" w:rsidP="00C041D1">
            <w:pPr>
              <w:numPr>
                <w:ilvl w:val="0"/>
                <w:numId w:val="13"/>
              </w:numPr>
              <w:spacing w:after="0" w:line="220" w:lineRule="auto"/>
              <w:ind w:left="0" w:firstLine="534"/>
              <w:jc w:val="both"/>
            </w:pPr>
            <w:r>
              <w:rPr>
                <w:rFonts w:ascii="Calibri" w:hAnsi="Calibri" w:cs="Calibri"/>
              </w:rPr>
              <w:t xml:space="preserve">в </w:t>
            </w:r>
            <w:hyperlink r:id="rId65">
              <w:r>
                <w:rPr>
                  <w:rFonts w:ascii="Calibri" w:hAnsi="Calibri" w:cs="Calibri"/>
                  <w:color w:val="0000FF"/>
                </w:rPr>
                <w:t>строке 120</w:t>
              </w:r>
            </w:hyperlink>
            <w:r>
              <w:rPr>
                <w:rFonts w:ascii="Calibri" w:hAnsi="Calibri" w:cs="Calibri"/>
              </w:rPr>
              <w:t xml:space="preserve"> - начисленные в отчетном (налоговом) периоде всем физлицам-резидентам районные коэффициенты и процентные надбавки, налог с которых перечисляется по КБК, указанному в </w:t>
            </w:r>
            <w:hyperlink r:id="rId66">
              <w:r>
                <w:rPr>
                  <w:rFonts w:ascii="Calibri" w:hAnsi="Calibri" w:cs="Calibri"/>
                  <w:color w:val="0000FF"/>
                </w:rPr>
                <w:t>строке 105 этого раздела</w:t>
              </w:r>
            </w:hyperlink>
            <w:r>
              <w:rPr>
                <w:rFonts w:ascii="Calibri" w:hAnsi="Calibri" w:cs="Calibri"/>
              </w:rPr>
              <w:t>;</w:t>
            </w:r>
          </w:p>
          <w:p w14:paraId="1BF2C8F9" w14:textId="77777777" w:rsidR="003F1E60" w:rsidRDefault="00677812" w:rsidP="00C041D1">
            <w:pPr>
              <w:numPr>
                <w:ilvl w:val="0"/>
                <w:numId w:val="13"/>
              </w:numPr>
              <w:spacing w:after="0" w:line="220" w:lineRule="auto"/>
              <w:ind w:left="0" w:firstLine="534"/>
              <w:jc w:val="both"/>
            </w:pPr>
            <w:hyperlink r:id="rId67">
              <w:r w:rsidR="003F1E60">
                <w:rPr>
                  <w:rFonts w:ascii="Calibri" w:hAnsi="Calibri" w:cs="Calibri"/>
                  <w:color w:val="0000FF"/>
                </w:rPr>
                <w:t>строке 140</w:t>
              </w:r>
            </w:hyperlink>
            <w:r w:rsidR="003F1E60">
              <w:rPr>
                <w:rFonts w:ascii="Calibri" w:hAnsi="Calibri" w:cs="Calibri"/>
              </w:rPr>
              <w:t xml:space="preserve"> - исчисленный с указанных коэффициентов и надбавок налог, который перечисляется по КБК из </w:t>
            </w:r>
            <w:hyperlink r:id="rId68">
              <w:r w:rsidR="003F1E60">
                <w:rPr>
                  <w:rFonts w:ascii="Calibri" w:hAnsi="Calibri" w:cs="Calibri"/>
                  <w:color w:val="0000FF"/>
                </w:rPr>
                <w:t>строки 105 этого раздела</w:t>
              </w:r>
            </w:hyperlink>
            <w:r w:rsidR="003F1E60">
              <w:rPr>
                <w:rFonts w:ascii="Calibri" w:hAnsi="Calibri" w:cs="Calibri"/>
              </w:rPr>
              <w:t>;</w:t>
            </w:r>
          </w:p>
          <w:p w14:paraId="4C14CC00" w14:textId="77777777" w:rsidR="003F1E60" w:rsidRDefault="00677812" w:rsidP="00C041D1">
            <w:pPr>
              <w:numPr>
                <w:ilvl w:val="0"/>
                <w:numId w:val="13"/>
              </w:numPr>
              <w:spacing w:after="0" w:line="220" w:lineRule="auto"/>
              <w:ind w:left="0" w:firstLine="534"/>
              <w:jc w:val="both"/>
            </w:pPr>
            <w:hyperlink r:id="rId69">
              <w:r w:rsidR="003F1E60">
                <w:rPr>
                  <w:rFonts w:ascii="Calibri" w:hAnsi="Calibri" w:cs="Calibri"/>
                  <w:color w:val="0000FF"/>
                </w:rPr>
                <w:t>строках 160</w:t>
              </w:r>
            </w:hyperlink>
            <w:r w:rsidR="003F1E60">
              <w:rPr>
                <w:rFonts w:ascii="Calibri" w:hAnsi="Calibri" w:cs="Calibri"/>
              </w:rPr>
              <w:t xml:space="preserve"> - </w:t>
            </w:r>
            <w:hyperlink r:id="rId70">
              <w:r w:rsidR="003F1E60">
                <w:rPr>
                  <w:rFonts w:ascii="Calibri" w:hAnsi="Calibri" w:cs="Calibri"/>
                  <w:color w:val="0000FF"/>
                </w:rPr>
                <w:t>166</w:t>
              </w:r>
            </w:hyperlink>
            <w:r w:rsidR="003F1E60">
              <w:rPr>
                <w:rFonts w:ascii="Calibri" w:hAnsi="Calibri" w:cs="Calibri"/>
              </w:rPr>
              <w:t xml:space="preserve"> - удержанный налог, который перечисляется по КБК из </w:t>
            </w:r>
            <w:hyperlink r:id="rId71">
              <w:r w:rsidR="003F1E60">
                <w:rPr>
                  <w:rFonts w:ascii="Calibri" w:hAnsi="Calibri" w:cs="Calibri"/>
                  <w:color w:val="0000FF"/>
                </w:rPr>
                <w:t>строки 105 этого раздела</w:t>
              </w:r>
            </w:hyperlink>
            <w:r w:rsidR="003F1E60">
              <w:rPr>
                <w:rFonts w:ascii="Calibri" w:hAnsi="Calibri" w:cs="Calibri"/>
              </w:rPr>
              <w:t>.</w:t>
            </w:r>
          </w:p>
          <w:p w14:paraId="0D574648" w14:textId="54E30A25" w:rsidR="003F1E60" w:rsidRPr="003F1E60" w:rsidRDefault="003F1E60" w:rsidP="00C041D1">
            <w:pPr>
              <w:spacing w:after="0" w:line="220" w:lineRule="auto"/>
              <w:ind w:firstLine="534"/>
              <w:jc w:val="both"/>
              <w:rPr>
                <w:b/>
                <w:bCs/>
                <w:u w:val="single"/>
              </w:rPr>
            </w:pPr>
            <w:r w:rsidRPr="003F1E60">
              <w:rPr>
                <w:rFonts w:ascii="Calibri" w:hAnsi="Calibri" w:cs="Calibri"/>
                <w:b/>
                <w:bCs/>
                <w:highlight w:val="yellow"/>
                <w:u w:val="single"/>
              </w:rPr>
              <w:t>Районный коэффициент и процентные надбавки, выплаченные нерезидентам, отражайте</w:t>
            </w:r>
            <w:r w:rsidRPr="003F1E60">
              <w:rPr>
                <w:rFonts w:ascii="Calibri" w:hAnsi="Calibri" w:cs="Calibri"/>
                <w:b/>
                <w:bCs/>
                <w:u w:val="single"/>
              </w:rPr>
              <w:t xml:space="preserve"> в </w:t>
            </w:r>
            <w:hyperlink r:id="rId72">
              <w:r w:rsidRPr="003F1E60">
                <w:rPr>
                  <w:rFonts w:ascii="Calibri" w:hAnsi="Calibri" w:cs="Calibri"/>
                  <w:b/>
                  <w:bCs/>
                  <w:color w:val="0000FF"/>
                  <w:u w:val="single"/>
                </w:rPr>
                <w:t>6-НДФЛ</w:t>
              </w:r>
            </w:hyperlink>
            <w:r w:rsidRPr="003F1E60">
              <w:rPr>
                <w:rFonts w:ascii="Calibri" w:hAnsi="Calibri" w:cs="Calibri"/>
                <w:b/>
                <w:bCs/>
                <w:u w:val="single"/>
              </w:rPr>
              <w:t xml:space="preserve"> </w:t>
            </w:r>
            <w:r w:rsidRPr="003F1E60">
              <w:rPr>
                <w:rFonts w:ascii="Calibri" w:hAnsi="Calibri" w:cs="Calibri"/>
                <w:b/>
                <w:bCs/>
                <w:highlight w:val="yellow"/>
                <w:u w:val="single"/>
              </w:rPr>
              <w:t>в общем порядке, без обособления от остальной части зарплаты этих лиц. Для таких доходов не установлены отдельные ставки НДФЛ и КБК.</w:t>
            </w:r>
          </w:p>
        </w:tc>
      </w:tr>
    </w:tbl>
    <w:p w14:paraId="1418DC8F" w14:textId="77777777" w:rsidR="00995448" w:rsidRPr="00995448" w:rsidRDefault="003F1E60" w:rsidP="00995448">
      <w:pPr>
        <w:spacing w:after="0" w:line="220" w:lineRule="auto"/>
        <w:ind w:firstLine="567"/>
        <w:rPr>
          <w:sz w:val="18"/>
          <w:szCs w:val="18"/>
        </w:rPr>
      </w:pPr>
      <w:r w:rsidRPr="00714578">
        <w:rPr>
          <w:b/>
        </w:rPr>
        <w:t xml:space="preserve"> Источник:</w:t>
      </w:r>
      <w:r w:rsidRPr="00714578">
        <w:t xml:space="preserve"> </w:t>
      </w:r>
      <w:hyperlink r:id="rId73">
        <w:r w:rsidR="00995448" w:rsidRPr="00995448">
          <w:rPr>
            <w:rFonts w:ascii="Calibri" w:hAnsi="Calibri" w:cs="Calibri"/>
            <w:i/>
            <w:color w:val="0000FF"/>
            <w:sz w:val="18"/>
            <w:szCs w:val="18"/>
          </w:rPr>
          <w:br/>
          <w:t>Готовое решение: Как организациям и ИП заполнить форму 6-НДФЛ (КонсультантПлюс, 2025) {КонсультантПлюс}</w:t>
        </w:r>
      </w:hyperlink>
      <w:r w:rsidR="00995448" w:rsidRPr="00995448">
        <w:rPr>
          <w:rFonts w:ascii="Calibri" w:hAnsi="Calibri" w:cs="Calibri"/>
          <w:sz w:val="18"/>
          <w:szCs w:val="18"/>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3F1E60" w:rsidRPr="00714578" w14:paraId="1CD04259" w14:textId="77777777" w:rsidTr="003C78C9">
        <w:tc>
          <w:tcPr>
            <w:tcW w:w="11340" w:type="dxa"/>
            <w:tcBorders>
              <w:top w:val="nil"/>
              <w:left w:val="single" w:sz="24" w:space="0" w:color="FE9500"/>
              <w:bottom w:val="nil"/>
              <w:right w:val="nil"/>
            </w:tcBorders>
            <w:shd w:val="clear" w:color="auto" w:fill="F2F4E6"/>
          </w:tcPr>
          <w:p w14:paraId="158DCA38" w14:textId="77777777" w:rsidR="003F1E60" w:rsidRDefault="003F1E60" w:rsidP="00C041D1">
            <w:pPr>
              <w:spacing w:after="0" w:line="220" w:lineRule="auto"/>
              <w:ind w:firstLine="540"/>
              <w:jc w:val="both"/>
            </w:pPr>
            <w:r>
              <w:rPr>
                <w:rFonts w:ascii="Calibri" w:hAnsi="Calibri" w:cs="Calibri"/>
              </w:rPr>
              <w:t xml:space="preserve">В соответствии со </w:t>
            </w:r>
            <w:hyperlink r:id="rId74">
              <w:r>
                <w:rPr>
                  <w:rFonts w:ascii="Calibri" w:hAnsi="Calibri" w:cs="Calibri"/>
                  <w:color w:val="0000FF"/>
                </w:rPr>
                <w:t>статьей 315</w:t>
              </w:r>
            </w:hyperlink>
            <w:r>
              <w:rPr>
                <w:rFonts w:ascii="Calibri" w:hAnsi="Calibri" w:cs="Calibri"/>
              </w:rPr>
              <w:t xml:space="preserve"> Трудового кодекса Российской Федерации оплата труда в районах Крайнего Севера и приравненных к ним местностях осуществляется с применением районных коэффициентов и процентных надбавок к заработной плате.</w:t>
            </w:r>
          </w:p>
          <w:p w14:paraId="7B938DD2" w14:textId="77777777" w:rsidR="003F1E60" w:rsidRDefault="00677812" w:rsidP="00C041D1">
            <w:pPr>
              <w:spacing w:after="0" w:line="220" w:lineRule="auto"/>
              <w:ind w:firstLine="540"/>
              <w:jc w:val="both"/>
            </w:pPr>
            <w:hyperlink r:id="rId75">
              <w:r w:rsidR="003F1E60">
                <w:rPr>
                  <w:rFonts w:ascii="Calibri" w:hAnsi="Calibri" w:cs="Calibri"/>
                  <w:color w:val="0000FF"/>
                </w:rPr>
                <w:t>Пунктом 6.2 статьи 210</w:t>
              </w:r>
            </w:hyperlink>
            <w:r w:rsidR="003F1E60">
              <w:rPr>
                <w:rFonts w:ascii="Calibri" w:hAnsi="Calibri" w:cs="Calibri"/>
              </w:rPr>
              <w:t xml:space="preserve"> Налогового кодекса Российской Федерации предусмотрено, что налоговая база, в отношении которой применяется налоговая ставка, предусмотренная </w:t>
            </w:r>
            <w:hyperlink r:id="rId76">
              <w:r w:rsidR="003F1E60">
                <w:rPr>
                  <w:rFonts w:ascii="Calibri" w:hAnsi="Calibri" w:cs="Calibri"/>
                  <w:color w:val="0000FF"/>
                </w:rPr>
                <w:t>пунктом 1.2 статьи 224</w:t>
              </w:r>
            </w:hyperlink>
            <w:r w:rsidR="003F1E60">
              <w:rPr>
                <w:rFonts w:ascii="Calibri" w:hAnsi="Calibri" w:cs="Calibri"/>
              </w:rPr>
              <w:t xml:space="preserve"> Кодекса, определяется по доходам в виде оплаты труда (денежного довольствия, денежного содержания), получаемой (получаемого) лицами, работающими (служащими) в районах Крайнего Севера, приравненных к ним местностях, других местностях (районах) с неблагоприятными (особыми) климатическими или экологическими условиями, в части, относящейся к установленным в соответствии с законодательством Российской Федерации районным коэффициентам к заработной плате (денежному довольствию, денежному содержанию) за работу (службу) в данных районах или местностях и процентным надбавкам к заработной плате (денежному довольствию, денежному содержанию) за работу (службу) в данных районах или местностях.</w:t>
            </w:r>
          </w:p>
          <w:p w14:paraId="66B4BC6E" w14:textId="77777777" w:rsidR="003F1E60" w:rsidRPr="003F1E60" w:rsidRDefault="003F1E60" w:rsidP="00C041D1">
            <w:pPr>
              <w:spacing w:after="0" w:line="220" w:lineRule="auto"/>
              <w:ind w:firstLine="540"/>
              <w:jc w:val="both"/>
              <w:rPr>
                <w:b/>
                <w:bCs/>
              </w:rPr>
            </w:pPr>
            <w:r w:rsidRPr="003F1E60">
              <w:rPr>
                <w:rFonts w:ascii="Calibri" w:hAnsi="Calibri" w:cs="Calibri"/>
                <w:b/>
                <w:bCs/>
              </w:rPr>
              <w:t xml:space="preserve">Таким образом, </w:t>
            </w:r>
            <w:hyperlink r:id="rId77">
              <w:r w:rsidRPr="003F1E60">
                <w:rPr>
                  <w:rFonts w:ascii="Calibri" w:hAnsi="Calibri" w:cs="Calibri"/>
                  <w:b/>
                  <w:bCs/>
                  <w:color w:val="0000FF"/>
                </w:rPr>
                <w:t>пункт 6.2 статьи 210</w:t>
              </w:r>
            </w:hyperlink>
            <w:r w:rsidRPr="003F1E60">
              <w:rPr>
                <w:rFonts w:ascii="Calibri" w:hAnsi="Calibri" w:cs="Calibri"/>
                <w:b/>
                <w:bCs/>
              </w:rPr>
              <w:t xml:space="preserve"> Кодекса применяется в отношении районных коэффициентов (процентных надбавок) к заработной плате (денежному довольствию, денежному содержанию) в той части, которая установлена в соответствии с законодательством Российской Федерации и выплачивается в связи с работой (службой) в районах Крайнего Севера, приравненных к ним местностях, других местностях (районах) с неблагоприятными (особыми) климатическими или экологическими условиями.</w:t>
            </w:r>
          </w:p>
          <w:p w14:paraId="3EADADA4" w14:textId="77777777" w:rsidR="003F1E60" w:rsidRDefault="003F1E60" w:rsidP="00C041D1">
            <w:pPr>
              <w:spacing w:after="0" w:line="220" w:lineRule="auto"/>
              <w:ind w:firstLine="540"/>
              <w:jc w:val="both"/>
            </w:pPr>
            <w:r>
              <w:rPr>
                <w:rFonts w:ascii="Calibri" w:hAnsi="Calibri" w:cs="Calibri"/>
              </w:rPr>
              <w:t xml:space="preserve">Доходы налогоплательщиков, полученные в виде районных коэффициентов (процентных надбавок) к заработной плате (денежному довольствию, денежному содержанию) в размере, превышающем размер, установленный в соответствии с законодательством Российской Федерации, подлежат налогообложению налогом на доходы физических лиц в установленном порядке без учета положений </w:t>
            </w:r>
            <w:hyperlink r:id="rId78">
              <w:r>
                <w:rPr>
                  <w:rFonts w:ascii="Calibri" w:hAnsi="Calibri" w:cs="Calibri"/>
                  <w:color w:val="0000FF"/>
                </w:rPr>
                <w:t>пункта 6.2 статьи 210</w:t>
              </w:r>
            </w:hyperlink>
            <w:r>
              <w:rPr>
                <w:rFonts w:ascii="Calibri" w:hAnsi="Calibri" w:cs="Calibri"/>
              </w:rPr>
              <w:t xml:space="preserve"> Кодекса.</w:t>
            </w:r>
          </w:p>
          <w:p w14:paraId="27EB32B6" w14:textId="77777777" w:rsidR="003F1E60" w:rsidRPr="003F1E60" w:rsidRDefault="003F1E60" w:rsidP="00C041D1">
            <w:pPr>
              <w:spacing w:after="0" w:line="220" w:lineRule="auto"/>
              <w:ind w:firstLine="540"/>
              <w:jc w:val="both"/>
              <w:rPr>
                <w:b/>
                <w:bCs/>
              </w:rPr>
            </w:pPr>
            <w:r w:rsidRPr="003F1E60">
              <w:rPr>
                <w:rFonts w:ascii="Calibri" w:hAnsi="Calibri" w:cs="Calibri"/>
                <w:b/>
                <w:bCs/>
                <w:highlight w:val="yellow"/>
              </w:rPr>
              <w:t xml:space="preserve">Обращаем внимание, что налоговые ставки по налогу на доходы физических лиц, установленные </w:t>
            </w:r>
            <w:hyperlink r:id="rId79">
              <w:r w:rsidRPr="003F1E60">
                <w:rPr>
                  <w:rFonts w:ascii="Calibri" w:hAnsi="Calibri" w:cs="Calibri"/>
                  <w:b/>
                  <w:bCs/>
                  <w:color w:val="0000FF"/>
                  <w:highlight w:val="yellow"/>
                </w:rPr>
                <w:t>пунктом 1.2 статьи 224</w:t>
              </w:r>
            </w:hyperlink>
            <w:r w:rsidRPr="003F1E60">
              <w:rPr>
                <w:rFonts w:ascii="Calibri" w:hAnsi="Calibri" w:cs="Calibri"/>
                <w:b/>
                <w:bCs/>
                <w:highlight w:val="yellow"/>
              </w:rPr>
              <w:t xml:space="preserve"> Кодекса, подлежат применению в отношении физических лиц, являющихся налоговыми резидентами Российской Федерации (</w:t>
            </w:r>
            <w:hyperlink r:id="rId80">
              <w:r w:rsidRPr="003F1E60">
                <w:rPr>
                  <w:rFonts w:ascii="Calibri" w:hAnsi="Calibri" w:cs="Calibri"/>
                  <w:b/>
                  <w:bCs/>
                  <w:color w:val="0000FF"/>
                  <w:highlight w:val="yellow"/>
                </w:rPr>
                <w:t>абзац четвертый пункта 1.2 статьи 224</w:t>
              </w:r>
            </w:hyperlink>
            <w:r w:rsidRPr="003F1E60">
              <w:rPr>
                <w:rFonts w:ascii="Calibri" w:hAnsi="Calibri" w:cs="Calibri"/>
                <w:b/>
                <w:bCs/>
                <w:highlight w:val="yellow"/>
              </w:rPr>
              <w:t xml:space="preserve"> Кодекса).</w:t>
            </w:r>
          </w:p>
          <w:p w14:paraId="37BB058A" w14:textId="370A0CA4" w:rsidR="003F1E60" w:rsidRPr="00714578" w:rsidRDefault="003F1E60" w:rsidP="00C041D1">
            <w:pPr>
              <w:spacing w:after="0" w:line="220" w:lineRule="auto"/>
              <w:ind w:firstLine="540"/>
              <w:jc w:val="both"/>
              <w:rPr>
                <w:b/>
              </w:rPr>
            </w:pPr>
            <w:r w:rsidRPr="003F1E60">
              <w:rPr>
                <w:rFonts w:ascii="Calibri" w:hAnsi="Calibri" w:cs="Calibri"/>
                <w:b/>
                <w:bCs/>
              </w:rPr>
              <w:t xml:space="preserve">Одновременно сообщаем, что в соответствии с </w:t>
            </w:r>
            <w:hyperlink r:id="rId81">
              <w:r w:rsidRPr="003F1E60">
                <w:rPr>
                  <w:rFonts w:ascii="Calibri" w:hAnsi="Calibri" w:cs="Calibri"/>
                  <w:b/>
                  <w:bCs/>
                  <w:color w:val="0000FF"/>
                </w:rPr>
                <w:t>пунктом 3 статьи 224</w:t>
              </w:r>
            </w:hyperlink>
            <w:r w:rsidRPr="003F1E60">
              <w:rPr>
                <w:rFonts w:ascii="Calibri" w:hAnsi="Calibri" w:cs="Calibri"/>
                <w:b/>
                <w:bCs/>
              </w:rPr>
              <w:t xml:space="preserve"> Кодекса в отношении доходов физических лиц, не признаваемых налоговыми резидентами Российской Федерации, полученных от источников в Российской Федерации, применяется налоговая ставка в размере 30 процентов, за исключением доходов, которые подлежат налогообложению по иным ставкам.</w:t>
            </w:r>
          </w:p>
        </w:tc>
      </w:tr>
    </w:tbl>
    <w:p w14:paraId="2D631DE1" w14:textId="77777777" w:rsidR="003F1E60" w:rsidRPr="003F1E60" w:rsidRDefault="003F1E60" w:rsidP="00C041D1">
      <w:pPr>
        <w:spacing w:after="0" w:line="220" w:lineRule="auto"/>
        <w:ind w:firstLine="567"/>
        <w:rPr>
          <w:rFonts w:ascii="Calibri" w:eastAsiaTheme="minorEastAsia" w:hAnsi="Calibri" w:cs="Calibri"/>
          <w:b/>
          <w:lang w:eastAsia="ru-RU"/>
        </w:rPr>
      </w:pPr>
      <w:r w:rsidRPr="00714578">
        <w:rPr>
          <w:b/>
        </w:rPr>
        <w:t xml:space="preserve"> Источник:</w:t>
      </w:r>
      <w:r w:rsidRPr="00714578">
        <w:t xml:space="preserve"> </w:t>
      </w:r>
      <w:hyperlink r:id="rId82">
        <w:r w:rsidRPr="003F1E60">
          <w:rPr>
            <w:rFonts w:ascii="Calibri" w:hAnsi="Calibri" w:cs="Calibri"/>
            <w:i/>
            <w:color w:val="0000FF"/>
            <w:sz w:val="18"/>
            <w:szCs w:val="18"/>
          </w:rPr>
          <w:br/>
          <w:t>{Вопрос: О ставках НДФЛ в отношении районных коэффициентов (процентных надбавок) к заработной плате, выплачиваемых в связи с работой (службой) в районах Крайнего Севера и приравненных к ним местностях. (Письмо Минфина России от 03.02.2025 N 03-04-06/9165) {КонсультантПлюс}}</w:t>
        </w:r>
      </w:hyperlink>
      <w:r w:rsidRPr="003F1E60">
        <w:rPr>
          <w:rFonts w:ascii="Calibri" w:eastAsiaTheme="minorEastAsia" w:hAnsi="Calibri" w:cs="Calibri"/>
          <w:b/>
          <w:lang w:eastAsia="ru-RU"/>
        </w:rPr>
        <w:br/>
      </w:r>
    </w:p>
    <w:tbl>
      <w:tblPr>
        <w:tblW w:w="11340" w:type="dxa"/>
        <w:tblInd w:w="-30" w:type="dxa"/>
        <w:tblBorders>
          <w:left w:val="single" w:sz="24" w:space="0" w:color="FE9500"/>
          <w:insideH w:val="nil"/>
          <w:insideV w:val="nil"/>
        </w:tblBorders>
        <w:tblLayout w:type="fixed"/>
        <w:tblCellMar>
          <w:top w:w="180" w:type="dxa"/>
          <w:left w:w="180" w:type="dxa"/>
          <w:bottom w:w="180" w:type="dxa"/>
          <w:right w:w="180" w:type="dxa"/>
        </w:tblCellMar>
        <w:tblLook w:val="04A0" w:firstRow="1" w:lastRow="0" w:firstColumn="1" w:lastColumn="0" w:noHBand="0" w:noVBand="1"/>
      </w:tblPr>
      <w:tblGrid>
        <w:gridCol w:w="11340"/>
      </w:tblGrid>
      <w:tr w:rsidR="00C041D1" w:rsidRPr="00714578" w14:paraId="16123E00" w14:textId="77777777" w:rsidTr="003C78C9">
        <w:tc>
          <w:tcPr>
            <w:tcW w:w="11340" w:type="dxa"/>
            <w:tcBorders>
              <w:top w:val="nil"/>
              <w:left w:val="single" w:sz="24" w:space="0" w:color="FE9500"/>
              <w:bottom w:val="nil"/>
              <w:right w:val="nil"/>
            </w:tcBorders>
            <w:shd w:val="clear" w:color="auto" w:fill="F2F4E6"/>
          </w:tcPr>
          <w:p w14:paraId="473B36B0" w14:textId="77777777" w:rsidR="00C041D1" w:rsidRDefault="00677812" w:rsidP="00C041D1">
            <w:pPr>
              <w:spacing w:after="0" w:line="220" w:lineRule="auto"/>
              <w:ind w:firstLine="534"/>
              <w:jc w:val="both"/>
            </w:pPr>
            <w:hyperlink r:id="rId83">
              <w:r w:rsidR="00C041D1">
                <w:rPr>
                  <w:rFonts w:ascii="Calibri" w:hAnsi="Calibri" w:cs="Calibri"/>
                  <w:color w:val="0000FF"/>
                </w:rPr>
                <w:t>Районный коэффициент</w:t>
              </w:r>
            </w:hyperlink>
            <w:r w:rsidR="00C041D1">
              <w:rPr>
                <w:rFonts w:ascii="Calibri" w:hAnsi="Calibri" w:cs="Calibri"/>
              </w:rPr>
              <w:t>, установленный в конкретной местности, применяется с первого дня работы независимо от стажа (</w:t>
            </w:r>
            <w:hyperlink r:id="rId84">
              <w:r w:rsidR="00C041D1">
                <w:rPr>
                  <w:rFonts w:ascii="Calibri" w:hAnsi="Calibri" w:cs="Calibri"/>
                  <w:color w:val="0000FF"/>
                </w:rPr>
                <w:t>ст. 316</w:t>
              </w:r>
            </w:hyperlink>
            <w:r w:rsidR="00C041D1">
              <w:rPr>
                <w:rFonts w:ascii="Calibri" w:hAnsi="Calibri" w:cs="Calibri"/>
              </w:rPr>
              <w:t xml:space="preserve"> ТК РФ).</w:t>
            </w:r>
          </w:p>
          <w:p w14:paraId="45ADE7E3" w14:textId="77777777" w:rsidR="00C041D1" w:rsidRDefault="00677812" w:rsidP="00C041D1">
            <w:pPr>
              <w:spacing w:after="0" w:line="220" w:lineRule="auto"/>
              <w:ind w:firstLine="534"/>
              <w:jc w:val="both"/>
            </w:pPr>
            <w:hyperlink r:id="rId85">
              <w:r w:rsidR="00C041D1">
                <w:rPr>
                  <w:rFonts w:ascii="Calibri" w:hAnsi="Calibri" w:cs="Calibri"/>
                  <w:color w:val="0000FF"/>
                </w:rPr>
                <w:t>Северная надбавка</w:t>
              </w:r>
            </w:hyperlink>
            <w:r w:rsidR="00C041D1">
              <w:rPr>
                <w:rFonts w:ascii="Calibri" w:hAnsi="Calibri" w:cs="Calibri"/>
              </w:rPr>
              <w:t xml:space="preserve"> положена тем, кто отработал на севере 6 мес. или год, - в зависимости от региона. Ее размер зависит от возраста и стажа работы на севере (</w:t>
            </w:r>
            <w:hyperlink r:id="rId86">
              <w:r w:rsidR="00C041D1">
                <w:rPr>
                  <w:rFonts w:ascii="Calibri" w:hAnsi="Calibri" w:cs="Calibri"/>
                  <w:color w:val="0000FF"/>
                </w:rPr>
                <w:t>ст. 317</w:t>
              </w:r>
            </w:hyperlink>
            <w:r w:rsidR="00C041D1">
              <w:rPr>
                <w:rFonts w:ascii="Calibri" w:hAnsi="Calibri" w:cs="Calibri"/>
              </w:rPr>
              <w:t xml:space="preserve"> ТК РФ).</w:t>
            </w:r>
          </w:p>
          <w:p w14:paraId="3BA5C329" w14:textId="77777777" w:rsidR="00C041D1" w:rsidRPr="00C041D1" w:rsidRDefault="00C041D1" w:rsidP="00C041D1">
            <w:pPr>
              <w:spacing w:after="0" w:line="220" w:lineRule="auto"/>
              <w:ind w:firstLine="534"/>
              <w:jc w:val="both"/>
              <w:rPr>
                <w:b/>
                <w:bCs/>
              </w:rPr>
            </w:pPr>
            <w:r w:rsidRPr="00C041D1">
              <w:rPr>
                <w:rFonts w:ascii="Calibri" w:hAnsi="Calibri" w:cs="Calibri"/>
                <w:b/>
                <w:bCs/>
              </w:rPr>
              <w:t xml:space="preserve">Коэффициент и надбавку начисляйте </w:t>
            </w:r>
            <w:r w:rsidRPr="00C041D1">
              <w:rPr>
                <w:rFonts w:ascii="Calibri" w:hAnsi="Calibri" w:cs="Calibri"/>
                <w:b/>
                <w:bCs/>
                <w:u w:val="single"/>
              </w:rPr>
              <w:t xml:space="preserve">на выплаты за труд - зарплату, премии, </w:t>
            </w:r>
            <w:hyperlink r:id="rId87">
              <w:r w:rsidRPr="00C041D1">
                <w:rPr>
                  <w:rFonts w:ascii="Calibri" w:hAnsi="Calibri" w:cs="Calibri"/>
                  <w:b/>
                  <w:bCs/>
                  <w:color w:val="0000FF"/>
                  <w:u w:val="single"/>
                </w:rPr>
                <w:t>доплату до МРОТ</w:t>
              </w:r>
            </w:hyperlink>
            <w:r w:rsidRPr="00C041D1">
              <w:rPr>
                <w:rFonts w:ascii="Calibri" w:hAnsi="Calibri" w:cs="Calibri"/>
                <w:b/>
                <w:bCs/>
              </w:rPr>
              <w:t>. Не начисляйте на выплаты из среднего заработка - больничные, командировочные, отпускные, а также на матпомощь. На северную надбавку коэффициент не начисляйте (</w:t>
            </w:r>
            <w:hyperlink r:id="rId88">
              <w:r w:rsidRPr="00C041D1">
                <w:rPr>
                  <w:rFonts w:ascii="Calibri" w:hAnsi="Calibri" w:cs="Calibri"/>
                  <w:b/>
                  <w:bCs/>
                  <w:color w:val="0000FF"/>
                </w:rPr>
                <w:t>Письмо</w:t>
              </w:r>
            </w:hyperlink>
            <w:r w:rsidRPr="00C041D1">
              <w:rPr>
                <w:rFonts w:ascii="Calibri" w:hAnsi="Calibri" w:cs="Calibri"/>
                <w:b/>
                <w:bCs/>
              </w:rPr>
              <w:t xml:space="preserve"> Минтруда от 18.04.2017 N 11-4/ООГ-718).</w:t>
            </w:r>
          </w:p>
          <w:p w14:paraId="016B8D24" w14:textId="7CCE5869" w:rsidR="00C041D1" w:rsidRPr="00714578" w:rsidRDefault="00C041D1" w:rsidP="00C041D1">
            <w:pPr>
              <w:spacing w:after="0" w:line="220" w:lineRule="auto"/>
              <w:ind w:firstLine="534"/>
              <w:jc w:val="both"/>
              <w:rPr>
                <w:b/>
              </w:rPr>
            </w:pPr>
            <w:r w:rsidRPr="00C041D1">
              <w:rPr>
                <w:rFonts w:ascii="Calibri" w:hAnsi="Calibri" w:cs="Calibri"/>
                <w:b/>
                <w:bCs/>
              </w:rPr>
              <w:t xml:space="preserve">НДФЛ с районного коэффициента и надбавки </w:t>
            </w:r>
            <w:hyperlink r:id="rId89">
              <w:r w:rsidRPr="00C041D1">
                <w:rPr>
                  <w:rFonts w:ascii="Calibri" w:hAnsi="Calibri" w:cs="Calibri"/>
                  <w:b/>
                  <w:bCs/>
                  <w:color w:val="0000FF"/>
                </w:rPr>
                <w:t>резидентам</w:t>
              </w:r>
            </w:hyperlink>
            <w:r w:rsidRPr="00C041D1">
              <w:rPr>
                <w:rFonts w:ascii="Calibri" w:hAnsi="Calibri" w:cs="Calibri"/>
                <w:b/>
                <w:bCs/>
              </w:rPr>
              <w:t xml:space="preserve"> считают отдельно от НДФЛ с остальной части зарплаты по специальным ставкам: в пределах 5 млн руб. в год - 13%, свыше 5 млн руб. - 15%. По этим же ставкам облагают часть </w:t>
            </w:r>
            <w:hyperlink r:id="rId90">
              <w:r w:rsidRPr="00C041D1">
                <w:rPr>
                  <w:rFonts w:ascii="Calibri" w:hAnsi="Calibri" w:cs="Calibri"/>
                  <w:b/>
                  <w:bCs/>
                  <w:color w:val="0000FF"/>
                </w:rPr>
                <w:t>отпускных</w:t>
              </w:r>
            </w:hyperlink>
            <w:r w:rsidRPr="00C041D1">
              <w:rPr>
                <w:rFonts w:ascii="Calibri" w:hAnsi="Calibri" w:cs="Calibri"/>
                <w:b/>
                <w:bCs/>
              </w:rPr>
              <w:t xml:space="preserve"> и других выплат из </w:t>
            </w:r>
            <w:hyperlink r:id="rId91">
              <w:r w:rsidRPr="00C041D1">
                <w:rPr>
                  <w:rFonts w:ascii="Calibri" w:hAnsi="Calibri" w:cs="Calibri"/>
                  <w:b/>
                  <w:bCs/>
                  <w:color w:val="0000FF"/>
                </w:rPr>
                <w:t>среднедневного заработка</w:t>
              </w:r>
            </w:hyperlink>
            <w:r w:rsidRPr="00C041D1">
              <w:rPr>
                <w:rFonts w:ascii="Calibri" w:hAnsi="Calibri" w:cs="Calibri"/>
                <w:b/>
                <w:bCs/>
              </w:rPr>
              <w:t xml:space="preserve">, относящуюся к районному коэффициенту и надбавке. Налог с остальных выплат северянам считают по </w:t>
            </w:r>
            <w:hyperlink r:id="rId92">
              <w:r w:rsidRPr="00C041D1">
                <w:rPr>
                  <w:rFonts w:ascii="Calibri" w:hAnsi="Calibri" w:cs="Calibri"/>
                  <w:b/>
                  <w:bCs/>
                  <w:color w:val="0000FF"/>
                </w:rPr>
                <w:t>обычным прогрессивным ставкам</w:t>
              </w:r>
            </w:hyperlink>
            <w:r w:rsidRPr="00C041D1">
              <w:rPr>
                <w:rFonts w:ascii="Calibri" w:hAnsi="Calibri" w:cs="Calibri"/>
                <w:b/>
                <w:bCs/>
              </w:rPr>
              <w:t xml:space="preserve"> (</w:t>
            </w:r>
            <w:hyperlink r:id="rId93">
              <w:r w:rsidRPr="00C041D1">
                <w:rPr>
                  <w:rFonts w:ascii="Calibri" w:hAnsi="Calibri" w:cs="Calibri"/>
                  <w:b/>
                  <w:bCs/>
                  <w:color w:val="0000FF"/>
                </w:rPr>
                <w:t>ст. ст. 210</w:t>
              </w:r>
            </w:hyperlink>
            <w:r w:rsidRPr="00C041D1">
              <w:rPr>
                <w:rFonts w:ascii="Calibri" w:hAnsi="Calibri" w:cs="Calibri"/>
                <w:b/>
                <w:bCs/>
              </w:rPr>
              <w:t xml:space="preserve">, </w:t>
            </w:r>
            <w:hyperlink r:id="rId94">
              <w:r w:rsidRPr="00C041D1">
                <w:rPr>
                  <w:rFonts w:ascii="Calibri" w:hAnsi="Calibri" w:cs="Calibri"/>
                  <w:b/>
                  <w:bCs/>
                  <w:color w:val="0000FF"/>
                </w:rPr>
                <w:t>224</w:t>
              </w:r>
            </w:hyperlink>
            <w:r w:rsidRPr="00C041D1">
              <w:rPr>
                <w:rFonts w:ascii="Calibri" w:hAnsi="Calibri" w:cs="Calibri"/>
                <w:b/>
                <w:bCs/>
              </w:rPr>
              <w:t xml:space="preserve"> НК РФ, </w:t>
            </w:r>
            <w:hyperlink r:id="rId95">
              <w:r w:rsidRPr="00C041D1">
                <w:rPr>
                  <w:rFonts w:ascii="Calibri" w:hAnsi="Calibri" w:cs="Calibri"/>
                  <w:b/>
                  <w:bCs/>
                  <w:color w:val="0000FF"/>
                </w:rPr>
                <w:t>Письмо</w:t>
              </w:r>
            </w:hyperlink>
            <w:r w:rsidRPr="00C041D1">
              <w:rPr>
                <w:rFonts w:ascii="Calibri" w:hAnsi="Calibri" w:cs="Calibri"/>
                <w:b/>
                <w:bCs/>
              </w:rPr>
              <w:t xml:space="preserve"> ФНС от 28.01.2025 N БС-4-11/739@).</w:t>
            </w:r>
          </w:p>
        </w:tc>
      </w:tr>
    </w:tbl>
    <w:p w14:paraId="6EB1855D" w14:textId="77777777" w:rsidR="00C041D1" w:rsidRPr="00C041D1" w:rsidRDefault="00C041D1" w:rsidP="00C041D1">
      <w:pPr>
        <w:spacing w:after="0" w:line="220" w:lineRule="auto"/>
        <w:ind w:firstLine="567"/>
        <w:rPr>
          <w:sz w:val="18"/>
          <w:szCs w:val="18"/>
        </w:rPr>
      </w:pPr>
      <w:r w:rsidRPr="00714578">
        <w:rPr>
          <w:b/>
        </w:rPr>
        <w:t xml:space="preserve"> Источник:</w:t>
      </w:r>
      <w:r w:rsidRPr="00714578">
        <w:t xml:space="preserve"> </w:t>
      </w:r>
      <w:hyperlink r:id="rId96">
        <w:r w:rsidRPr="00C041D1">
          <w:rPr>
            <w:rFonts w:ascii="Calibri" w:hAnsi="Calibri" w:cs="Calibri"/>
            <w:i/>
            <w:color w:val="0000FF"/>
            <w:sz w:val="18"/>
            <w:szCs w:val="18"/>
          </w:rPr>
          <w:br/>
          <w:t>{Типовая ситуация: Районные коэффициенты и надбавки: размер, порядок начисления, НДФЛ (Издательство "Главная книга", 2025) {КонсультантПлюс}}</w:t>
        </w:r>
      </w:hyperlink>
      <w:r w:rsidRPr="00C041D1">
        <w:rPr>
          <w:rFonts w:ascii="Calibri" w:hAnsi="Calibri" w:cs="Calibri"/>
          <w:sz w:val="18"/>
          <w:szCs w:val="18"/>
        </w:rPr>
        <w:br/>
      </w:r>
    </w:p>
    <w:p w14:paraId="4B99AEB3" w14:textId="4E7E1448" w:rsidR="004A2379" w:rsidRPr="00714578" w:rsidRDefault="004A2379" w:rsidP="00C041D1">
      <w:pPr>
        <w:pStyle w:val="ConsPlusNormal"/>
        <w:ind w:firstLine="567"/>
        <w:rPr>
          <w:b/>
        </w:rPr>
      </w:pPr>
      <w:r w:rsidRPr="00714578">
        <w:rPr>
          <w:b/>
        </w:rPr>
        <w:t xml:space="preserve">Для </w:t>
      </w:r>
      <w:proofErr w:type="gramStart"/>
      <w:r w:rsidRPr="00714578">
        <w:rPr>
          <w:b/>
        </w:rPr>
        <w:t>поиска  информации</w:t>
      </w:r>
      <w:proofErr w:type="gramEnd"/>
      <w:r w:rsidRPr="00714578">
        <w:rPr>
          <w:b/>
        </w:rPr>
        <w:t xml:space="preserve"> по вопросу использовались ключевые слова в строке «быстрый поиск»:</w:t>
      </w:r>
    </w:p>
    <w:p w14:paraId="61CFE7A9" w14:textId="3030EFCA" w:rsidR="004A2379" w:rsidRPr="00714578" w:rsidRDefault="004A2379" w:rsidP="00C041D1">
      <w:pPr>
        <w:pStyle w:val="ConsPlusNormal"/>
        <w:jc w:val="center"/>
        <w:rPr>
          <w:rFonts w:asciiTheme="minorHAnsi" w:hAnsiTheme="minorHAnsi"/>
          <w:b/>
          <w:color w:val="FF0000"/>
        </w:rPr>
      </w:pPr>
      <w:r w:rsidRPr="00714578">
        <w:rPr>
          <w:rFonts w:asciiTheme="minorHAnsi" w:hAnsiTheme="minorHAnsi"/>
          <w:b/>
          <w:color w:val="FF0000"/>
        </w:rPr>
        <w:t>«</w:t>
      </w:r>
      <w:r w:rsidR="003F1E60">
        <w:rPr>
          <w:rFonts w:asciiTheme="minorHAnsi" w:hAnsiTheme="minorHAnsi"/>
          <w:b/>
          <w:color w:val="FF0000"/>
        </w:rPr>
        <w:t>Р</w:t>
      </w:r>
      <w:r w:rsidR="003F1E60" w:rsidRPr="003F1E60">
        <w:rPr>
          <w:rFonts w:asciiTheme="minorHAnsi" w:hAnsiTheme="minorHAnsi"/>
          <w:b/>
          <w:color w:val="FF0000"/>
        </w:rPr>
        <w:t>айонный коэффициент на что начисляется</w:t>
      </w:r>
      <w:r w:rsidRPr="00714578">
        <w:rPr>
          <w:rFonts w:asciiTheme="minorHAnsi" w:hAnsiTheme="minorHAnsi"/>
          <w:b/>
          <w:color w:val="FF0000"/>
        </w:rPr>
        <w:t>»</w:t>
      </w:r>
    </w:p>
    <w:p w14:paraId="7FF7280A" w14:textId="77777777" w:rsidR="004A2379" w:rsidRDefault="004A2379" w:rsidP="00C041D1">
      <w:pPr>
        <w:pStyle w:val="ConsPlusNormal"/>
        <w:jc w:val="center"/>
        <w:rPr>
          <w:rFonts w:asciiTheme="minorHAnsi" w:hAnsiTheme="minorHAnsi"/>
          <w:b/>
          <w:color w:val="FF0000"/>
        </w:rPr>
      </w:pPr>
      <w:r w:rsidRPr="00714578">
        <w:rPr>
          <w:rFonts w:asciiTheme="minorHAnsi" w:hAnsiTheme="minorHAnsi"/>
          <w:b/>
          <w:color w:val="FF0000"/>
        </w:rPr>
        <w:t>«Районный коэффициент НДФЛ»</w:t>
      </w:r>
    </w:p>
    <w:p w14:paraId="47C80C2E" w14:textId="77777777" w:rsidR="004A2379" w:rsidRPr="00714578" w:rsidRDefault="004A2379" w:rsidP="00C041D1">
      <w:pPr>
        <w:pStyle w:val="ConsPlusNormal"/>
        <w:jc w:val="center"/>
        <w:rPr>
          <w:rFonts w:asciiTheme="minorHAnsi" w:hAnsiTheme="minorHAnsi"/>
          <w:b/>
          <w:color w:val="FF0000"/>
        </w:rPr>
      </w:pPr>
      <w:r>
        <w:rPr>
          <w:rFonts w:asciiTheme="minorHAnsi" w:hAnsiTheme="minorHAnsi"/>
          <w:b/>
          <w:color w:val="FF0000"/>
        </w:rPr>
        <w:t>«НДФЛ ЕАЭС»</w:t>
      </w:r>
    </w:p>
    <w:p w14:paraId="608826FD" w14:textId="77777777" w:rsidR="004A2379" w:rsidRPr="00714578" w:rsidRDefault="004A2379" w:rsidP="00C041D1">
      <w:pPr>
        <w:autoSpaceDE w:val="0"/>
        <w:autoSpaceDN w:val="0"/>
        <w:adjustRightInd w:val="0"/>
        <w:spacing w:after="0" w:line="240" w:lineRule="auto"/>
        <w:jc w:val="center"/>
        <w:rPr>
          <w:b/>
        </w:rPr>
      </w:pPr>
      <w:r w:rsidRPr="00714578">
        <w:rPr>
          <w:b/>
        </w:rPr>
        <w:t>Поиск информации осуществлялся  при  помощи  «i</w:t>
      </w:r>
      <w:r w:rsidRPr="00714578">
        <w:t xml:space="preserve">» </w:t>
      </w:r>
      <w:r w:rsidRPr="00714578">
        <w:rPr>
          <w:b/>
        </w:rPr>
        <w:t xml:space="preserve">к </w:t>
      </w:r>
      <w:hyperlink r:id="rId97">
        <w:r w:rsidRPr="00714578">
          <w:rPr>
            <w:rFonts w:cs="Calibri"/>
            <w:b/>
            <w:color w:val="0000FF"/>
          </w:rPr>
          <w:t>п. 1.2 ст. 224</w:t>
        </w:r>
      </w:hyperlink>
      <w:r w:rsidRPr="00714578">
        <w:rPr>
          <w:rFonts w:cs="Calibri"/>
          <w:b/>
        </w:rPr>
        <w:t xml:space="preserve"> НК РФ </w:t>
      </w:r>
      <w:r w:rsidRPr="00714578">
        <w:rPr>
          <w:b/>
        </w:rPr>
        <w:t>с последующим уточнением.</w:t>
      </w:r>
    </w:p>
    <w:p w14:paraId="624C8F6D" w14:textId="77777777" w:rsidR="004A2379" w:rsidRPr="00714578" w:rsidRDefault="004A2379" w:rsidP="00C041D1">
      <w:pPr>
        <w:spacing w:after="0" w:line="220" w:lineRule="atLeast"/>
        <w:jc w:val="center"/>
        <w:rPr>
          <w:b/>
        </w:rPr>
      </w:pPr>
      <w:r w:rsidRPr="00714578">
        <w:rPr>
          <w:noProof/>
          <w:lang w:eastAsia="ru-RU"/>
        </w:rPr>
        <mc:AlternateContent>
          <mc:Choice Requires="wps">
            <w:drawing>
              <wp:anchor distT="0" distB="0" distL="114300" distR="114300" simplePos="0" relativeHeight="251659264" behindDoc="0" locked="0" layoutInCell="1" allowOverlap="1" wp14:anchorId="6DCD62C3" wp14:editId="7B52CE2B">
                <wp:simplePos x="0" y="0"/>
                <wp:positionH relativeFrom="column">
                  <wp:posOffset>1720850</wp:posOffset>
                </wp:positionH>
                <wp:positionV relativeFrom="paragraph">
                  <wp:posOffset>773430</wp:posOffset>
                </wp:positionV>
                <wp:extent cx="409575" cy="152400"/>
                <wp:effectExtent l="38100" t="19050" r="9525" b="38100"/>
                <wp:wrapNone/>
                <wp:docPr id="20" name="Стрелка вправо с вырезом 2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09575" cy="152400"/>
                        </a:xfrm>
                        <a:prstGeom prst="notchedRightArrow">
                          <a:avLst>
                            <a:gd name="adj1" fmla="val 50000"/>
                            <a:gd name="adj2" fmla="val 67188"/>
                          </a:avLst>
                        </a:prstGeom>
                        <a:solidFill>
                          <a:srgbClr val="00B050"/>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0E5311A" id="_x0000_t94" coordsize="21600,21600" o:spt="94" adj="16200,5400" path="m@0,l@0@1,0@1@5,10800,0@2@0@2@0,21600,21600,10800xe">
                <v:stroke joinstyle="miter"/>
                <v:formulas>
                  <v:f eqn="val #0"/>
                  <v:f eqn="val #1"/>
                  <v:f eqn="sum height 0 #1"/>
                  <v:f eqn="sum 10800 0 #1"/>
                  <v:f eqn="sum width 0 #0"/>
                  <v:f eqn="prod @4 @3 10800"/>
                  <v:f eqn="sum width 0 @5"/>
                </v:formulas>
                <v:path o:connecttype="custom" o:connectlocs="@0,0;@5,10800;@0,21600;21600,10800" o:connectangles="270,180,90,0" textboxrect="@5,@1,@6,@2"/>
                <v:handles>
                  <v:h position="#0,#1" xrange="0,21600" yrange="0,10800"/>
                </v:handles>
              </v:shapetype>
              <v:shape id="Стрелка вправо с вырезом 20" o:spid="_x0000_s1026" type="#_x0000_t94" style="position:absolute;margin-left:135.5pt;margin-top:60.9pt;width:32.25pt;height:12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" fillcolor="#00b050"/>
            </w:pict>
          </mc:Fallback>
        </mc:AlternateContent>
      </w:r>
      <w:r w:rsidRPr="00714578">
        <w:rPr>
          <w:noProof/>
          <w:lang w:eastAsia="ru-RU"/>
        </w:rPr>
        <w:drawing>
          <wp:inline distT="0" distB="0" distL="0" distR="0" wp14:anchorId="32BC473A" wp14:editId="7C053C6E">
            <wp:extent cx="3115612" cy="1752600"/>
            <wp:effectExtent l="0" t="0" r="889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8"/>
                    <a:stretch>
                      <a:fillRect/>
                    </a:stretch>
                  </pic:blipFill>
                  <pic:spPr>
                    <a:xfrm>
                      <a:off x="0" y="0"/>
                      <a:ext cx="3124663" cy="1757691"/>
                    </a:xfrm>
                    <a:prstGeom prst="rect">
                      <a:avLst/>
                    </a:prstGeom>
                  </pic:spPr>
                </pic:pic>
              </a:graphicData>
            </a:graphic>
          </wp:inline>
        </w:drawing>
      </w:r>
    </w:p>
    <w:p w14:paraId="2E27286F" w14:textId="77777777" w:rsidR="004A2379" w:rsidRPr="00714578" w:rsidRDefault="004A2379" w:rsidP="00C041D1">
      <w:pPr>
        <w:widowControl w:val="0"/>
        <w:pBdr>
          <w:top w:val="single" w:sz="12" w:space="1" w:color="auto"/>
          <w:bottom w:val="single" w:sz="12" w:space="1" w:color="auto"/>
        </w:pBdr>
        <w:autoSpaceDE w:val="0"/>
        <w:autoSpaceDN w:val="0"/>
        <w:adjustRightInd w:val="0"/>
        <w:spacing w:after="0"/>
        <w:ind w:right="-28" w:firstLine="540"/>
        <w:jc w:val="both"/>
        <w:outlineLvl w:val="0"/>
        <w:rPr>
          <w:b/>
          <w:sz w:val="2"/>
          <w:szCs w:val="2"/>
        </w:rPr>
      </w:pPr>
    </w:p>
    <w:p w14:paraId="4E8C5E10" w14:textId="77777777" w:rsidR="004A2379" w:rsidRPr="00714578" w:rsidRDefault="004A2379" w:rsidP="00C041D1">
      <w:pPr>
        <w:pStyle w:val="a4"/>
        <w:ind w:firstLine="567"/>
        <w:jc w:val="both"/>
      </w:pPr>
      <w:r w:rsidRPr="00714578">
        <w:t xml:space="preserve">Во вложении файл с полезными материалами. </w:t>
      </w:r>
    </w:p>
    <w:p w14:paraId="7A017801" w14:textId="77777777" w:rsidR="004A2379" w:rsidRPr="00714578" w:rsidRDefault="004A2379" w:rsidP="00C041D1">
      <w:pPr>
        <w:pStyle w:val="a4"/>
        <w:ind w:firstLine="567"/>
        <w:jc w:val="both"/>
      </w:pPr>
      <w:r w:rsidRPr="00714578">
        <w:t xml:space="preserve">ЗАГРУЗИТЕ ПОЛЕЗНЫЕ МАТЕРИАЛЫ, НА ОСНОВАНИИ КОТОРЫХ ПОДГОТОВЛЕН ОТВЕТ НА ВОПРОС, В ВАШУ СИСТЕМУ КОНСУЛЬТАНТПЛЮС </w:t>
      </w:r>
    </w:p>
    <w:p w14:paraId="2565C9A8" w14:textId="77777777" w:rsidR="004A2379" w:rsidRPr="00714578" w:rsidRDefault="004A2379" w:rsidP="00C041D1">
      <w:pPr>
        <w:pStyle w:val="a4"/>
        <w:ind w:firstLine="567"/>
        <w:jc w:val="both"/>
        <w:rPr>
          <w:rFonts w:eastAsia="Times New Roman"/>
          <w:color w:val="000000"/>
          <w:lang w:eastAsia="ru-RU"/>
        </w:rPr>
      </w:pPr>
      <w:r w:rsidRPr="00714578">
        <w:rPr>
          <w:rFonts w:eastAsia="Times New Roman"/>
          <w:color w:val="000000"/>
          <w:lang w:eastAsia="ru-RU"/>
        </w:rPr>
        <w:t>Как это сделать:</w:t>
      </w:r>
    </w:p>
    <w:p w14:paraId="4CF5FF48" w14:textId="77777777" w:rsidR="004A2379" w:rsidRPr="00714578" w:rsidRDefault="004A2379" w:rsidP="00C041D1">
      <w:pPr>
        <w:pStyle w:val="a4"/>
        <w:ind w:firstLine="567"/>
        <w:jc w:val="both"/>
        <w:rPr>
          <w:rFonts w:eastAsia="Times New Roman"/>
          <w:color w:val="000000"/>
          <w:lang w:eastAsia="ru-RU"/>
        </w:rPr>
      </w:pPr>
      <w:r w:rsidRPr="00714578">
        <w:rPr>
          <w:rFonts w:eastAsia="Times New Roman"/>
          <w:color w:val="000000"/>
          <w:lang w:eastAsia="ru-RU"/>
        </w:rPr>
        <w:t xml:space="preserve">Сохраните файл-вложение с </w:t>
      </w:r>
      <w:proofErr w:type="gramStart"/>
      <w:r w:rsidRPr="00714578">
        <w:rPr>
          <w:rFonts w:eastAsia="Times New Roman"/>
          <w:color w:val="000000"/>
          <w:lang w:eastAsia="ru-RU"/>
        </w:rPr>
        <w:t>расширением .</w:t>
      </w:r>
      <w:r w:rsidRPr="00714578">
        <w:rPr>
          <w:rFonts w:eastAsia="Times New Roman"/>
          <w:color w:val="000000"/>
          <w:lang w:val="en-US" w:eastAsia="ru-RU"/>
        </w:rPr>
        <w:t>LSTZ</w:t>
      </w:r>
      <w:proofErr w:type="gramEnd"/>
      <w:r w:rsidRPr="00714578">
        <w:rPr>
          <w:rFonts w:eastAsia="Times New Roman"/>
          <w:color w:val="000000"/>
          <w:lang w:eastAsia="ru-RU"/>
        </w:rPr>
        <w:t xml:space="preserve">  из письма, например, на рабочий стол.</w:t>
      </w:r>
    </w:p>
    <w:p w14:paraId="144F516A" w14:textId="77777777" w:rsidR="004A2379" w:rsidRPr="00714578" w:rsidRDefault="004A2379" w:rsidP="00C041D1">
      <w:pPr>
        <w:pStyle w:val="a4"/>
        <w:ind w:firstLine="567"/>
        <w:jc w:val="both"/>
        <w:rPr>
          <w:rFonts w:eastAsia="Times New Roman"/>
          <w:color w:val="000000"/>
          <w:lang w:eastAsia="ru-RU"/>
        </w:rPr>
      </w:pPr>
      <w:r w:rsidRPr="00714578">
        <w:rPr>
          <w:rFonts w:eastAsia="Times New Roman"/>
          <w:color w:val="000000"/>
          <w:lang w:eastAsia="ru-RU"/>
        </w:rPr>
        <w:t xml:space="preserve">Откройте в </w:t>
      </w:r>
      <w:proofErr w:type="gramStart"/>
      <w:r w:rsidRPr="00714578">
        <w:rPr>
          <w:rFonts w:eastAsia="Times New Roman"/>
          <w:color w:val="000000"/>
          <w:lang w:eastAsia="ru-RU"/>
        </w:rPr>
        <w:t>КонсультантПлюс  «</w:t>
      </w:r>
      <w:proofErr w:type="gramEnd"/>
      <w:r w:rsidRPr="00714578">
        <w:rPr>
          <w:rFonts w:eastAsia="Times New Roman"/>
          <w:color w:val="000000"/>
          <w:lang w:eastAsia="ru-RU"/>
        </w:rPr>
        <w:t>Избранное», перейдите во вкладку «Папки».</w:t>
      </w:r>
    </w:p>
    <w:p w14:paraId="41F30455" w14:textId="77777777" w:rsidR="004A2379" w:rsidRPr="00714578" w:rsidRDefault="004A2379" w:rsidP="00C041D1">
      <w:pPr>
        <w:pStyle w:val="a4"/>
        <w:ind w:firstLine="567"/>
        <w:jc w:val="both"/>
        <w:rPr>
          <w:rFonts w:eastAsia="Times New Roman"/>
          <w:color w:val="000000"/>
          <w:lang w:eastAsia="ru-RU"/>
        </w:rPr>
      </w:pPr>
      <w:r w:rsidRPr="00714578">
        <w:rPr>
          <w:rFonts w:eastAsia="Times New Roman"/>
          <w:color w:val="000000"/>
          <w:lang w:eastAsia="ru-RU"/>
        </w:rPr>
        <w:t>Выбрать команду «Загрузить из файла», выбрать сохраненный Вами на рабочий стол файл. Импортированная папка будет включена в список папок.</w:t>
      </w:r>
    </w:p>
    <w:p w14:paraId="22FA0CE5" w14:textId="77777777" w:rsidR="004A2379" w:rsidRPr="00714578" w:rsidRDefault="004A2379" w:rsidP="00C041D1">
      <w:pPr>
        <w:pStyle w:val="a4"/>
        <w:ind w:firstLine="567"/>
        <w:jc w:val="both"/>
        <w:rPr>
          <w:rFonts w:eastAsia="Times New Roman"/>
          <w:color w:val="000000"/>
          <w:lang w:eastAsia="ru-RU"/>
        </w:rPr>
      </w:pPr>
      <w:r w:rsidRPr="00714578">
        <w:rPr>
          <w:rFonts w:eastAsia="Times New Roman"/>
          <w:color w:val="000000"/>
          <w:lang w:eastAsia="ru-RU"/>
        </w:rPr>
        <w:t>Обратите внимание, что в Вашу папку з</w:t>
      </w:r>
      <w:r w:rsidRPr="00714578">
        <w:t xml:space="preserve">агрузятся только те материалы, которые доступны в Вашем комплекте. При необходимости отсутствующие материалы можно бесплатно заказать в </w:t>
      </w:r>
      <w:r w:rsidRPr="00714578">
        <w:rPr>
          <w:lang w:val="en-US"/>
        </w:rPr>
        <w:t>Word</w:t>
      </w:r>
      <w:r w:rsidRPr="00714578">
        <w:t xml:space="preserve"> формате или сделать запрос ценового предложения на установку дополнительных систем отсутствующих в вашем комплекте.</w:t>
      </w:r>
    </w:p>
    <w:p w14:paraId="104094C6" w14:textId="77777777" w:rsidR="004A2379" w:rsidRPr="00714578" w:rsidRDefault="004A2379" w:rsidP="00C041D1">
      <w:pPr>
        <w:pStyle w:val="ConsPlusNormal"/>
        <w:jc w:val="center"/>
        <w:rPr>
          <w:rFonts w:asciiTheme="minorHAnsi" w:hAnsiTheme="minorHAnsi"/>
          <w:b/>
          <w:sz w:val="38"/>
        </w:rPr>
      </w:pPr>
      <w:r w:rsidRPr="00714578">
        <w:rPr>
          <w:rFonts w:asciiTheme="minorHAnsi" w:hAnsiTheme="minorHAnsi"/>
          <w:b/>
          <w:sz w:val="38"/>
        </w:rPr>
        <w:t>Полезные документы:</w:t>
      </w:r>
    </w:p>
    <w:p w14:paraId="355FF22A" w14:textId="77777777" w:rsidR="004A2379" w:rsidRDefault="00677812" w:rsidP="00C041D1">
      <w:pPr>
        <w:spacing w:after="0" w:line="220" w:lineRule="auto"/>
      </w:pPr>
      <w:hyperlink r:id="rId99">
        <w:r w:rsidR="004A2379">
          <w:rPr>
            <w:rFonts w:ascii="Calibri" w:hAnsi="Calibri" w:cs="Calibri"/>
            <w:i/>
            <w:color w:val="0000FF"/>
          </w:rPr>
          <w:br/>
          <w:t>Готовое решение</w:t>
        </w:r>
        <w:proofErr w:type="gramStart"/>
        <w:r w:rsidR="004A2379">
          <w:rPr>
            <w:rFonts w:ascii="Calibri" w:hAnsi="Calibri" w:cs="Calibri"/>
            <w:i/>
            <w:color w:val="0000FF"/>
          </w:rPr>
          <w:t>: Как</w:t>
        </w:r>
        <w:proofErr w:type="gramEnd"/>
        <w:r w:rsidR="004A2379">
          <w:rPr>
            <w:rFonts w:ascii="Calibri" w:hAnsi="Calibri" w:cs="Calibri"/>
            <w:i/>
            <w:color w:val="0000FF"/>
          </w:rPr>
          <w:t xml:space="preserve"> налоговый агент исчисляет НДФЛ (КонсультантПлюс, 2025) {КонсультантПлюс}</w:t>
        </w:r>
      </w:hyperlink>
      <w:r w:rsidR="004A2379">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4A2379" w14:paraId="4AC69254" w14:textId="77777777">
        <w:tc>
          <w:tcPr>
            <w:tcW w:w="60" w:type="dxa"/>
            <w:tcBorders>
              <w:top w:val="nil"/>
              <w:left w:val="nil"/>
              <w:bottom w:val="nil"/>
              <w:right w:val="nil"/>
            </w:tcBorders>
            <w:shd w:val="clear" w:color="auto" w:fill="CED3F1"/>
            <w:tcMar>
              <w:top w:w="0" w:type="dxa"/>
              <w:left w:w="0" w:type="dxa"/>
              <w:bottom w:w="0" w:type="dxa"/>
              <w:right w:w="0" w:type="dxa"/>
            </w:tcMar>
          </w:tcPr>
          <w:p w14:paraId="1D2E2A1E" w14:textId="77777777" w:rsidR="004A2379" w:rsidRDefault="004A2379" w:rsidP="00C041D1">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14:paraId="0F128131" w14:textId="77777777" w:rsidR="004A2379" w:rsidRDefault="004A2379" w:rsidP="00C041D1">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14:paraId="53F2EDEF" w14:textId="77777777" w:rsidR="004A2379" w:rsidRDefault="004A2379" w:rsidP="00C041D1">
            <w:pPr>
              <w:spacing w:after="0" w:line="220" w:lineRule="auto"/>
              <w:jc w:val="right"/>
            </w:pPr>
            <w:r>
              <w:rPr>
                <w:rFonts w:ascii="Calibri" w:hAnsi="Calibri" w:cs="Calibri"/>
                <w:color w:val="392C69"/>
              </w:rPr>
              <w:t xml:space="preserve">КонсультантПлюс | Готовое решение | </w:t>
            </w:r>
            <w:r>
              <w:rPr>
                <w:rFonts w:ascii="Calibri" w:hAnsi="Calibri" w:cs="Calibri"/>
                <w:b/>
                <w:color w:val="392C69"/>
              </w:rPr>
              <w:t>Актуально на 14.05.2025</w:t>
            </w:r>
          </w:p>
        </w:tc>
        <w:tc>
          <w:tcPr>
            <w:tcW w:w="113" w:type="dxa"/>
            <w:tcBorders>
              <w:top w:val="nil"/>
              <w:left w:val="nil"/>
              <w:bottom w:val="nil"/>
              <w:right w:val="nil"/>
            </w:tcBorders>
            <w:shd w:val="clear" w:color="auto" w:fill="F4F3F8"/>
            <w:tcMar>
              <w:top w:w="0" w:type="dxa"/>
              <w:left w:w="0" w:type="dxa"/>
              <w:bottom w:w="0" w:type="dxa"/>
              <w:right w:w="0" w:type="dxa"/>
            </w:tcMar>
          </w:tcPr>
          <w:p w14:paraId="299EC3B4" w14:textId="77777777" w:rsidR="004A2379" w:rsidRDefault="004A2379" w:rsidP="00C041D1">
            <w:pPr>
              <w:spacing w:after="0"/>
            </w:pPr>
          </w:p>
        </w:tc>
      </w:tr>
    </w:tbl>
    <w:p w14:paraId="3EE8745C" w14:textId="77777777" w:rsidR="004A2379" w:rsidRDefault="004A2379" w:rsidP="00C041D1">
      <w:pPr>
        <w:spacing w:after="0" w:line="220" w:lineRule="auto"/>
      </w:pPr>
      <w:r>
        <w:rPr>
          <w:rFonts w:ascii="Calibri" w:hAnsi="Calibri" w:cs="Calibri"/>
          <w:b/>
          <w:sz w:val="38"/>
        </w:rPr>
        <w:t>Как налоговый агент исчисляет НДФЛ</w:t>
      </w:r>
    </w:p>
    <w:p w14:paraId="76C4D113" w14:textId="77777777" w:rsidR="004A2379" w:rsidRDefault="004A2379" w:rsidP="00C041D1">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4A2379" w14:paraId="444E98DF" w14:textId="77777777">
        <w:tc>
          <w:tcPr>
            <w:tcW w:w="60" w:type="dxa"/>
            <w:tcBorders>
              <w:top w:val="nil"/>
              <w:left w:val="nil"/>
              <w:bottom w:val="nil"/>
              <w:right w:val="nil"/>
            </w:tcBorders>
            <w:shd w:val="clear" w:color="auto" w:fill="FE9500"/>
            <w:tcMar>
              <w:top w:w="0" w:type="dxa"/>
              <w:left w:w="0" w:type="dxa"/>
              <w:bottom w:w="0" w:type="dxa"/>
              <w:right w:w="0" w:type="dxa"/>
            </w:tcMar>
          </w:tcPr>
          <w:p w14:paraId="7795B611" w14:textId="77777777" w:rsidR="004A2379" w:rsidRDefault="004A2379" w:rsidP="00C041D1">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14:paraId="4576A73B" w14:textId="77777777" w:rsidR="004A2379" w:rsidRDefault="004A2379" w:rsidP="00C041D1">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14:paraId="73FA626A" w14:textId="77777777" w:rsidR="004A2379" w:rsidRDefault="004A2379" w:rsidP="00C041D1">
            <w:pPr>
              <w:spacing w:after="0" w:line="220" w:lineRule="auto"/>
              <w:jc w:val="both"/>
            </w:pPr>
            <w:r>
              <w:rPr>
                <w:rFonts w:ascii="Calibri" w:hAnsi="Calibri" w:cs="Calibri"/>
              </w:rPr>
              <w:t xml:space="preserve">Чтобы правильно рассчитать сумму НДФЛ, налоговому агенту необходимо установить, является ли выплата облагаемым доходом физлица, правильно выбрать ставку налога и рассчитать налоговую базу за налоговый </w:t>
            </w:r>
            <w:proofErr w:type="spellStart"/>
            <w:proofErr w:type="gramStart"/>
            <w:r>
              <w:rPr>
                <w:rFonts w:ascii="Calibri" w:hAnsi="Calibri" w:cs="Calibri"/>
              </w:rPr>
              <w:t>период.За</w:t>
            </w:r>
            <w:proofErr w:type="spellEnd"/>
            <w:proofErr w:type="gramEnd"/>
            <w:r>
              <w:rPr>
                <w:rFonts w:ascii="Calibri" w:hAnsi="Calibri" w:cs="Calibri"/>
              </w:rPr>
              <w:t xml:space="preserve"> организации и ИП, применяющие АУСН, налог может исчислить уполномоченная компания.</w:t>
            </w:r>
          </w:p>
        </w:tc>
        <w:tc>
          <w:tcPr>
            <w:tcW w:w="180" w:type="dxa"/>
            <w:tcBorders>
              <w:top w:val="nil"/>
              <w:left w:val="nil"/>
              <w:bottom w:val="nil"/>
              <w:right w:val="nil"/>
            </w:tcBorders>
            <w:shd w:val="clear" w:color="auto" w:fill="F2F4E6"/>
            <w:tcMar>
              <w:top w:w="0" w:type="dxa"/>
              <w:left w:w="0" w:type="dxa"/>
              <w:bottom w:w="0" w:type="dxa"/>
              <w:right w:w="0" w:type="dxa"/>
            </w:tcMar>
          </w:tcPr>
          <w:p w14:paraId="679E707F" w14:textId="77777777" w:rsidR="004A2379" w:rsidRDefault="004A2379" w:rsidP="00C041D1">
            <w:pPr>
              <w:spacing w:after="0"/>
            </w:pPr>
          </w:p>
        </w:tc>
      </w:tr>
    </w:tbl>
    <w:p w14:paraId="164B6999" w14:textId="77777777" w:rsidR="004A2379" w:rsidRDefault="004A2379" w:rsidP="00C041D1">
      <w:pPr>
        <w:spacing w:after="0" w:line="220" w:lineRule="auto"/>
        <w:jc w:val="both"/>
      </w:pPr>
    </w:p>
    <w:p w14:paraId="661ECA1A" w14:textId="77777777" w:rsidR="004A2379" w:rsidRDefault="004A2379" w:rsidP="00C041D1">
      <w:pPr>
        <w:spacing w:after="0" w:line="220" w:lineRule="auto"/>
      </w:pPr>
      <w:r>
        <w:rPr>
          <w:rFonts w:ascii="Calibri" w:hAnsi="Calibri" w:cs="Calibri"/>
          <w:b/>
          <w:sz w:val="32"/>
        </w:rPr>
        <w:t>Оглавление:</w:t>
      </w:r>
    </w:p>
    <w:p w14:paraId="463C3823" w14:textId="77777777" w:rsidR="004A2379" w:rsidRDefault="004A2379" w:rsidP="00C041D1">
      <w:pPr>
        <w:spacing w:after="0" w:line="220" w:lineRule="auto"/>
        <w:ind w:left="180"/>
      </w:pPr>
      <w:r>
        <w:rPr>
          <w:rFonts w:ascii="Calibri" w:hAnsi="Calibri" w:cs="Calibri"/>
        </w:rPr>
        <w:t xml:space="preserve">1. </w:t>
      </w:r>
      <w:hyperlink r:id="rId100">
        <w:r>
          <w:rPr>
            <w:rFonts w:ascii="Calibri" w:hAnsi="Calibri" w:cs="Calibri"/>
            <w:color w:val="0000FF"/>
          </w:rPr>
          <w:t>Какие доходы являются объектами обложения НДФЛ</w:t>
        </w:r>
      </w:hyperlink>
    </w:p>
    <w:p w14:paraId="0F4277C0" w14:textId="77777777" w:rsidR="004A2379" w:rsidRDefault="004A2379" w:rsidP="00C041D1">
      <w:pPr>
        <w:spacing w:after="0" w:line="220" w:lineRule="auto"/>
        <w:ind w:left="180"/>
      </w:pPr>
      <w:r>
        <w:rPr>
          <w:rFonts w:ascii="Calibri" w:hAnsi="Calibri" w:cs="Calibri"/>
        </w:rPr>
        <w:t xml:space="preserve">2. </w:t>
      </w:r>
      <w:hyperlink r:id="rId101">
        <w:r>
          <w:rPr>
            <w:rFonts w:ascii="Calibri" w:hAnsi="Calibri" w:cs="Calibri"/>
            <w:color w:val="0000FF"/>
          </w:rPr>
          <w:t>Какие доходы не облагаются НДФЛ у налогового агента</w:t>
        </w:r>
      </w:hyperlink>
    </w:p>
    <w:p w14:paraId="03F8BCD9" w14:textId="77777777" w:rsidR="004A2379" w:rsidRDefault="004A2379" w:rsidP="00C041D1">
      <w:pPr>
        <w:spacing w:after="0" w:line="220" w:lineRule="auto"/>
        <w:ind w:left="180"/>
      </w:pPr>
      <w:r>
        <w:rPr>
          <w:rFonts w:ascii="Calibri" w:hAnsi="Calibri" w:cs="Calibri"/>
        </w:rPr>
        <w:t xml:space="preserve">3. </w:t>
      </w:r>
      <w:hyperlink r:id="rId102">
        <w:r>
          <w:rPr>
            <w:rFonts w:ascii="Calibri" w:hAnsi="Calibri" w:cs="Calibri"/>
            <w:color w:val="0000FF"/>
          </w:rPr>
          <w:t>Какой налоговый период установлен по НДФЛ</w:t>
        </w:r>
      </w:hyperlink>
    </w:p>
    <w:p w14:paraId="787177DE" w14:textId="77777777" w:rsidR="004A2379" w:rsidRDefault="004A2379" w:rsidP="00C041D1">
      <w:pPr>
        <w:spacing w:after="0" w:line="220" w:lineRule="auto"/>
        <w:ind w:left="180"/>
      </w:pPr>
      <w:r>
        <w:rPr>
          <w:rFonts w:ascii="Calibri" w:hAnsi="Calibri" w:cs="Calibri"/>
        </w:rPr>
        <w:lastRenderedPageBreak/>
        <w:t xml:space="preserve">4. </w:t>
      </w:r>
      <w:hyperlink r:id="rId103">
        <w:r>
          <w:rPr>
            <w:rFonts w:ascii="Calibri" w:hAnsi="Calibri" w:cs="Calibri"/>
            <w:color w:val="0000FF"/>
          </w:rPr>
          <w:t>Какие ставки по НДФЛ применяются</w:t>
        </w:r>
      </w:hyperlink>
    </w:p>
    <w:p w14:paraId="341071D7" w14:textId="77777777" w:rsidR="004A2379" w:rsidRDefault="004A2379" w:rsidP="00C041D1">
      <w:pPr>
        <w:spacing w:after="0" w:line="220" w:lineRule="auto"/>
        <w:ind w:left="180"/>
      </w:pPr>
      <w:r>
        <w:rPr>
          <w:rFonts w:ascii="Calibri" w:hAnsi="Calibri" w:cs="Calibri"/>
        </w:rPr>
        <w:t xml:space="preserve">5. </w:t>
      </w:r>
      <w:hyperlink r:id="rId104">
        <w:r>
          <w:rPr>
            <w:rFonts w:ascii="Calibri" w:hAnsi="Calibri" w:cs="Calibri"/>
            <w:color w:val="0000FF"/>
          </w:rPr>
          <w:t>Как налоговому агенту определить налоговую базу по НДФЛ</w:t>
        </w:r>
      </w:hyperlink>
    </w:p>
    <w:p w14:paraId="75EC180C" w14:textId="77777777" w:rsidR="004A2379" w:rsidRDefault="004A2379" w:rsidP="00C041D1">
      <w:pPr>
        <w:spacing w:after="0" w:line="220" w:lineRule="auto"/>
        <w:ind w:left="180"/>
      </w:pPr>
      <w:r>
        <w:rPr>
          <w:rFonts w:ascii="Calibri" w:hAnsi="Calibri" w:cs="Calibri"/>
        </w:rPr>
        <w:t xml:space="preserve">6. </w:t>
      </w:r>
      <w:hyperlink r:id="rId105">
        <w:r>
          <w:rPr>
            <w:rFonts w:ascii="Calibri" w:hAnsi="Calibri" w:cs="Calibri"/>
            <w:color w:val="0000FF"/>
          </w:rPr>
          <w:t>Как налоговому агенту рассчитать НДФЛ</w:t>
        </w:r>
      </w:hyperlink>
    </w:p>
    <w:p w14:paraId="7D63877B" w14:textId="3A3AC665" w:rsidR="004A2379" w:rsidRDefault="004A2379" w:rsidP="00C041D1">
      <w:pPr>
        <w:spacing w:after="0" w:line="220" w:lineRule="auto"/>
        <w:ind w:left="180"/>
        <w:rPr>
          <w:rFonts w:ascii="Calibri" w:hAnsi="Calibri" w:cs="Calibri"/>
          <w:color w:val="0000FF"/>
        </w:rPr>
      </w:pPr>
      <w:r>
        <w:rPr>
          <w:rFonts w:ascii="Calibri" w:hAnsi="Calibri" w:cs="Calibri"/>
        </w:rPr>
        <w:t xml:space="preserve">7. </w:t>
      </w:r>
      <w:hyperlink r:id="rId106">
        <w:r>
          <w:rPr>
            <w:rFonts w:ascii="Calibri" w:hAnsi="Calibri" w:cs="Calibri"/>
            <w:color w:val="0000FF"/>
          </w:rPr>
          <w:t>Как округлять НДФЛ</w:t>
        </w:r>
      </w:hyperlink>
    </w:p>
    <w:p w14:paraId="7BD9F05F" w14:textId="1A287D8E" w:rsidR="004A2379" w:rsidRPr="004A2379" w:rsidRDefault="004A2379" w:rsidP="00C041D1">
      <w:pPr>
        <w:spacing w:after="0" w:line="220" w:lineRule="auto"/>
        <w:ind w:left="180"/>
      </w:pPr>
      <w:r w:rsidRPr="004A2379">
        <w:rPr>
          <w:rFonts w:ascii="Calibri" w:hAnsi="Calibri" w:cs="Calibri"/>
        </w:rPr>
        <w:t>…….</w:t>
      </w:r>
    </w:p>
    <w:p w14:paraId="6E517517" w14:textId="77777777" w:rsidR="004A2379" w:rsidRDefault="004A2379" w:rsidP="00C041D1">
      <w:pPr>
        <w:spacing w:after="0" w:line="220" w:lineRule="auto"/>
        <w:outlineLvl w:val="0"/>
      </w:pPr>
      <w:r>
        <w:rPr>
          <w:rFonts w:ascii="Calibri" w:hAnsi="Calibri" w:cs="Calibri"/>
          <w:b/>
          <w:sz w:val="26"/>
        </w:rPr>
        <w:t>4.4. Специальная прогрессивная ставка НДФЛ для выплат работникам Крайнего Севера и приравненных местностей</w:t>
      </w:r>
    </w:p>
    <w:p w14:paraId="4605D37D" w14:textId="77777777" w:rsidR="004A2379" w:rsidRDefault="004A2379" w:rsidP="00C041D1">
      <w:pPr>
        <w:spacing w:after="0" w:line="220" w:lineRule="auto"/>
        <w:jc w:val="both"/>
      </w:pPr>
      <w:r>
        <w:rPr>
          <w:rFonts w:ascii="Calibri" w:hAnsi="Calibri" w:cs="Calibri"/>
        </w:rPr>
        <w:t xml:space="preserve">Специальная прогрессивная шкала ставки НДФЛ 13%, 15%, установленная </w:t>
      </w:r>
      <w:hyperlink r:id="rId107">
        <w:r>
          <w:rPr>
            <w:rFonts w:ascii="Calibri" w:hAnsi="Calibri" w:cs="Calibri"/>
            <w:color w:val="0000FF"/>
          </w:rPr>
          <w:t>п. 1.2 ст. 224</w:t>
        </w:r>
      </w:hyperlink>
      <w:r>
        <w:rPr>
          <w:rFonts w:ascii="Calibri" w:hAnsi="Calibri" w:cs="Calibri"/>
        </w:rPr>
        <w:t xml:space="preserve"> НК РФ, применяется к оплате труда резидентов, работающих (</w:t>
      </w:r>
      <w:hyperlink r:id="rId108">
        <w:r>
          <w:rPr>
            <w:rFonts w:ascii="Calibri" w:hAnsi="Calibri" w:cs="Calibri"/>
            <w:color w:val="0000FF"/>
          </w:rPr>
          <w:t>п. 6.2 ст. 210</w:t>
        </w:r>
      </w:hyperlink>
      <w:r>
        <w:rPr>
          <w:rFonts w:ascii="Calibri" w:hAnsi="Calibri" w:cs="Calibri"/>
        </w:rPr>
        <w:t xml:space="preserve"> НК РФ):</w:t>
      </w:r>
    </w:p>
    <w:p w14:paraId="688F3E0C" w14:textId="77777777" w:rsidR="004A2379" w:rsidRDefault="004A2379" w:rsidP="00C041D1">
      <w:pPr>
        <w:numPr>
          <w:ilvl w:val="0"/>
          <w:numId w:val="11"/>
        </w:numPr>
        <w:spacing w:after="0" w:line="220" w:lineRule="auto"/>
        <w:jc w:val="both"/>
      </w:pPr>
      <w:r>
        <w:rPr>
          <w:rFonts w:ascii="Calibri" w:hAnsi="Calibri" w:cs="Calibri"/>
        </w:rPr>
        <w:t>в районах Крайнего Севера или приравненных к ним местностях;</w:t>
      </w:r>
    </w:p>
    <w:p w14:paraId="5A4C31D1" w14:textId="77777777" w:rsidR="004A2379" w:rsidRDefault="004A2379" w:rsidP="00C041D1">
      <w:pPr>
        <w:numPr>
          <w:ilvl w:val="0"/>
          <w:numId w:val="11"/>
        </w:numPr>
        <w:spacing w:after="0" w:line="220" w:lineRule="auto"/>
        <w:jc w:val="both"/>
      </w:pPr>
      <w:r>
        <w:rPr>
          <w:rFonts w:ascii="Calibri" w:hAnsi="Calibri" w:cs="Calibri"/>
        </w:rPr>
        <w:t>других районах с неблагоприятными (особыми) климатическими или экологическими условиями.</w:t>
      </w:r>
    </w:p>
    <w:p w14:paraId="38200880" w14:textId="77777777" w:rsidR="004A2379" w:rsidRDefault="004A2379" w:rsidP="00C041D1">
      <w:pPr>
        <w:spacing w:after="0" w:line="220" w:lineRule="auto"/>
        <w:jc w:val="both"/>
      </w:pPr>
      <w:r>
        <w:rPr>
          <w:rFonts w:ascii="Calibri" w:hAnsi="Calibri" w:cs="Calibri"/>
        </w:rPr>
        <w:t>Применяется такая шкала не ко всей зарплате, а к части, которая относится к районным коэффициентам и процентным надбавкам к зарплате за работу в данных районах (</w:t>
      </w:r>
      <w:hyperlink r:id="rId109">
        <w:r>
          <w:rPr>
            <w:rFonts w:ascii="Calibri" w:hAnsi="Calibri" w:cs="Calibri"/>
            <w:color w:val="0000FF"/>
          </w:rPr>
          <w:t>Письмо</w:t>
        </w:r>
      </w:hyperlink>
      <w:r>
        <w:rPr>
          <w:rFonts w:ascii="Calibri" w:hAnsi="Calibri" w:cs="Calibri"/>
        </w:rPr>
        <w:t xml:space="preserve"> Минфина России от 20.02.2025 N 03-04-05/15967).</w:t>
      </w:r>
    </w:p>
    <w:p w14:paraId="3FF2EDB8" w14:textId="77777777" w:rsidR="004A2379" w:rsidRDefault="004A2379" w:rsidP="00C041D1">
      <w:pPr>
        <w:spacing w:after="0" w:line="220" w:lineRule="auto"/>
        <w:jc w:val="both"/>
      </w:pPr>
      <w:r>
        <w:rPr>
          <w:rFonts w:ascii="Calibri" w:hAnsi="Calibri" w:cs="Calibri"/>
        </w:rPr>
        <w:t xml:space="preserve">Ставки, установленные </w:t>
      </w:r>
      <w:hyperlink r:id="rId110">
        <w:r>
          <w:rPr>
            <w:rFonts w:ascii="Calibri" w:hAnsi="Calibri" w:cs="Calibri"/>
            <w:color w:val="0000FF"/>
          </w:rPr>
          <w:t>п. 1.2 ст. 224</w:t>
        </w:r>
      </w:hyperlink>
      <w:r>
        <w:rPr>
          <w:rFonts w:ascii="Calibri" w:hAnsi="Calibri" w:cs="Calibri"/>
        </w:rPr>
        <w:t xml:space="preserve"> НК РФ, применяются также к выплатам, которые рассчитываются исходя из среднего заработка (например, отпускным). По ним исчисляется налог с той части выплаты, которая рассчитана исходя из средней зарплаты, относящейся к районным коэффициентам и надбавкам за работу в данных районах (</w:t>
      </w:r>
      <w:hyperlink r:id="rId111">
        <w:r>
          <w:rPr>
            <w:rFonts w:ascii="Calibri" w:hAnsi="Calibri" w:cs="Calibri"/>
            <w:color w:val="0000FF"/>
          </w:rPr>
          <w:t>Письмо</w:t>
        </w:r>
      </w:hyperlink>
      <w:r>
        <w:rPr>
          <w:rFonts w:ascii="Calibri" w:hAnsi="Calibri" w:cs="Calibri"/>
        </w:rPr>
        <w:t xml:space="preserve"> ФНС России от 28.01.2025 N БС-4-11/739@).</w:t>
      </w:r>
    </w:p>
    <w:p w14:paraId="65966FCD" w14:textId="77777777" w:rsidR="004A2379" w:rsidRDefault="004A2379" w:rsidP="00C041D1">
      <w:pPr>
        <w:spacing w:after="0" w:line="220" w:lineRule="auto"/>
        <w:jc w:val="both"/>
      </w:pPr>
      <w:r>
        <w:rPr>
          <w:rFonts w:ascii="Calibri" w:hAnsi="Calibri" w:cs="Calibri"/>
        </w:rPr>
        <w:t>К указанным доходам можно применить стандартные, социальные, имущественные вычеты. Обязательное условие - они не были применены при исчислении иных налоговых баз (</w:t>
      </w:r>
      <w:hyperlink r:id="rId112">
        <w:r>
          <w:rPr>
            <w:rFonts w:ascii="Calibri" w:hAnsi="Calibri" w:cs="Calibri"/>
            <w:color w:val="0000FF"/>
          </w:rPr>
          <w:t>п. 6.2 ст. 210</w:t>
        </w:r>
      </w:hyperlink>
      <w:r>
        <w:rPr>
          <w:rFonts w:ascii="Calibri" w:hAnsi="Calibri" w:cs="Calibri"/>
        </w:rPr>
        <w:t xml:space="preserve"> НК РФ).</w:t>
      </w:r>
    </w:p>
    <w:p w14:paraId="574C0202" w14:textId="77777777" w:rsidR="004A2379" w:rsidRDefault="004A2379" w:rsidP="00C041D1">
      <w:pPr>
        <w:spacing w:after="0" w:line="220" w:lineRule="auto"/>
        <w:jc w:val="both"/>
      </w:pPr>
      <w:r>
        <w:rPr>
          <w:rFonts w:ascii="Calibri" w:hAnsi="Calibri" w:cs="Calibri"/>
        </w:rPr>
        <w:t xml:space="preserve">НДФЛ с доходов до 5 млн руб. </w:t>
      </w:r>
      <w:hyperlink r:id="rId113">
        <w:r>
          <w:rPr>
            <w:rFonts w:ascii="Calibri" w:hAnsi="Calibri" w:cs="Calibri"/>
            <w:color w:val="0000FF"/>
          </w:rPr>
          <w:t>рассчитывайте</w:t>
        </w:r>
      </w:hyperlink>
      <w:r>
        <w:rPr>
          <w:rFonts w:ascii="Calibri" w:hAnsi="Calibri" w:cs="Calibri"/>
        </w:rPr>
        <w:t xml:space="preserve"> по ставке 13%, свыше такой суммы - 15% (</w:t>
      </w:r>
      <w:hyperlink r:id="rId114">
        <w:r>
          <w:rPr>
            <w:rFonts w:ascii="Calibri" w:hAnsi="Calibri" w:cs="Calibri"/>
            <w:color w:val="0000FF"/>
          </w:rPr>
          <w:t>п. 1.2 ст. 224</w:t>
        </w:r>
      </w:hyperlink>
      <w:r>
        <w:rPr>
          <w:rFonts w:ascii="Calibri" w:hAnsi="Calibri" w:cs="Calibri"/>
        </w:rPr>
        <w:t xml:space="preserve">, </w:t>
      </w:r>
      <w:hyperlink r:id="rId115">
        <w:r>
          <w:rPr>
            <w:rFonts w:ascii="Calibri" w:hAnsi="Calibri" w:cs="Calibri"/>
            <w:color w:val="0000FF"/>
          </w:rPr>
          <w:t>п. 1.2 ст. 225</w:t>
        </w:r>
      </w:hyperlink>
      <w:r>
        <w:rPr>
          <w:rFonts w:ascii="Calibri" w:hAnsi="Calibri" w:cs="Calibri"/>
        </w:rPr>
        <w:t xml:space="preserve"> НК РФ).</w:t>
      </w:r>
    </w:p>
    <w:p w14:paraId="15D6C83E" w14:textId="77777777" w:rsidR="004A2379" w:rsidRDefault="004A2379" w:rsidP="00C041D1">
      <w:pPr>
        <w:pStyle w:val="ConsPlusNormal"/>
        <w:ind w:firstLine="567"/>
      </w:pPr>
      <w:r>
        <w:t>…….</w:t>
      </w:r>
    </w:p>
    <w:p w14:paraId="0F16C9B2" w14:textId="78445F24" w:rsidR="004A2379" w:rsidRPr="004A2379" w:rsidRDefault="004A2379" w:rsidP="00C041D1">
      <w:pPr>
        <w:pStyle w:val="ConsPlusNormal"/>
        <w:pBdr>
          <w:top w:val="single" w:sz="12" w:space="1" w:color="auto"/>
          <w:bottom w:val="single" w:sz="12" w:space="1" w:color="auto"/>
        </w:pBdr>
        <w:rPr>
          <w:sz w:val="2"/>
          <w:szCs w:val="2"/>
        </w:rPr>
      </w:pPr>
    </w:p>
    <w:p w14:paraId="1324A07D" w14:textId="76C217C5" w:rsidR="00FA5F2A" w:rsidRDefault="00677812" w:rsidP="00C041D1">
      <w:pPr>
        <w:pStyle w:val="ConsPlusNormal"/>
      </w:pPr>
      <w:hyperlink r:id="rId116">
        <w:r w:rsidR="00FA5F2A">
          <w:rPr>
            <w:i/>
            <w:color w:val="0000FF"/>
          </w:rPr>
          <w:br/>
          <w:t>Готовое решение</w:t>
        </w:r>
        <w:proofErr w:type="gramStart"/>
        <w:r w:rsidR="00FA5F2A">
          <w:rPr>
            <w:i/>
            <w:color w:val="0000FF"/>
          </w:rPr>
          <w:t>: Как</w:t>
        </w:r>
        <w:proofErr w:type="gramEnd"/>
        <w:r w:rsidR="00FA5F2A">
          <w:rPr>
            <w:i/>
            <w:color w:val="0000FF"/>
          </w:rPr>
          <w:t xml:space="preserve"> облагается НДФЛ зарплата работников - иностранных граждан (КонсультантПлюс, 2025) {КонсультантПлюс}</w:t>
        </w:r>
      </w:hyperlink>
      <w:r w:rsidR="00FA5F2A">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FA5F2A" w14:paraId="1440BCC1" w14:textId="77777777">
        <w:tc>
          <w:tcPr>
            <w:tcW w:w="60" w:type="dxa"/>
            <w:tcBorders>
              <w:top w:val="nil"/>
              <w:left w:val="nil"/>
              <w:bottom w:val="nil"/>
              <w:right w:val="nil"/>
            </w:tcBorders>
            <w:shd w:val="clear" w:color="auto" w:fill="CED3F1"/>
            <w:tcMar>
              <w:top w:w="0" w:type="dxa"/>
              <w:left w:w="0" w:type="dxa"/>
              <w:bottom w:w="0" w:type="dxa"/>
              <w:right w:w="0" w:type="dxa"/>
            </w:tcMar>
          </w:tcPr>
          <w:p w14:paraId="1B2121CD" w14:textId="77777777" w:rsidR="00FA5F2A" w:rsidRDefault="00FA5F2A" w:rsidP="00C041D1">
            <w:pPr>
              <w:pStyle w:val="ConsPlusNormal"/>
            </w:pPr>
          </w:p>
        </w:tc>
        <w:tc>
          <w:tcPr>
            <w:tcW w:w="113" w:type="dxa"/>
            <w:tcBorders>
              <w:top w:val="nil"/>
              <w:left w:val="nil"/>
              <w:bottom w:val="nil"/>
              <w:right w:val="nil"/>
            </w:tcBorders>
            <w:shd w:val="clear" w:color="auto" w:fill="F4F3F8"/>
            <w:tcMar>
              <w:top w:w="0" w:type="dxa"/>
              <w:left w:w="0" w:type="dxa"/>
              <w:bottom w:w="0" w:type="dxa"/>
              <w:right w:w="0" w:type="dxa"/>
            </w:tcMar>
          </w:tcPr>
          <w:p w14:paraId="611A795B" w14:textId="77777777" w:rsidR="00FA5F2A" w:rsidRDefault="00FA5F2A" w:rsidP="00C041D1">
            <w:pPr>
              <w:pStyle w:val="ConsPlusNormal"/>
            </w:pPr>
          </w:p>
        </w:tc>
        <w:tc>
          <w:tcPr>
            <w:tcW w:w="0" w:type="auto"/>
            <w:tcBorders>
              <w:top w:val="nil"/>
              <w:left w:val="nil"/>
              <w:bottom w:val="nil"/>
              <w:right w:val="nil"/>
            </w:tcBorders>
            <w:shd w:val="clear" w:color="auto" w:fill="F4F3F8"/>
            <w:tcMar>
              <w:top w:w="113" w:type="dxa"/>
              <w:left w:w="0" w:type="dxa"/>
              <w:bottom w:w="113" w:type="dxa"/>
              <w:right w:w="0" w:type="dxa"/>
            </w:tcMar>
          </w:tcPr>
          <w:p w14:paraId="4FAE87A0" w14:textId="77777777" w:rsidR="00FA5F2A" w:rsidRDefault="00FA5F2A" w:rsidP="00C041D1">
            <w:pPr>
              <w:pStyle w:val="ConsPlusNormal"/>
              <w:jc w:val="right"/>
            </w:pPr>
            <w:r>
              <w:rPr>
                <w:color w:val="392C69"/>
              </w:rPr>
              <w:t xml:space="preserve">КонсультантПлюс | Готовое решение | </w:t>
            </w:r>
            <w:r>
              <w:rPr>
                <w:b/>
                <w:color w:val="392C69"/>
              </w:rPr>
              <w:t>Актуально на 13.05.2025</w:t>
            </w:r>
          </w:p>
        </w:tc>
        <w:tc>
          <w:tcPr>
            <w:tcW w:w="113" w:type="dxa"/>
            <w:tcBorders>
              <w:top w:val="nil"/>
              <w:left w:val="nil"/>
              <w:bottom w:val="nil"/>
              <w:right w:val="nil"/>
            </w:tcBorders>
            <w:shd w:val="clear" w:color="auto" w:fill="F4F3F8"/>
            <w:tcMar>
              <w:top w:w="0" w:type="dxa"/>
              <w:left w:w="0" w:type="dxa"/>
              <w:bottom w:w="0" w:type="dxa"/>
              <w:right w:w="0" w:type="dxa"/>
            </w:tcMar>
          </w:tcPr>
          <w:p w14:paraId="7595F0B8" w14:textId="77777777" w:rsidR="00FA5F2A" w:rsidRDefault="00FA5F2A" w:rsidP="00C041D1">
            <w:pPr>
              <w:pStyle w:val="ConsPlusNormal"/>
            </w:pPr>
          </w:p>
        </w:tc>
      </w:tr>
    </w:tbl>
    <w:p w14:paraId="1295FFF9" w14:textId="77777777" w:rsidR="00FA5F2A" w:rsidRDefault="00FA5F2A" w:rsidP="00C041D1">
      <w:pPr>
        <w:pStyle w:val="ConsPlusNormal"/>
      </w:pPr>
      <w:r>
        <w:rPr>
          <w:b/>
          <w:sz w:val="38"/>
        </w:rPr>
        <w:t>Как облагается НДФЛ зарплата работников - иностранных граждан</w:t>
      </w:r>
    </w:p>
    <w:p w14:paraId="1F89AE5A" w14:textId="77777777" w:rsidR="00FA5F2A" w:rsidRDefault="00FA5F2A" w:rsidP="00C041D1">
      <w:pPr>
        <w:pStyle w:val="ConsPlusNormal"/>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FA5F2A" w14:paraId="304E7F66" w14:textId="77777777">
        <w:tc>
          <w:tcPr>
            <w:tcW w:w="60" w:type="dxa"/>
            <w:tcBorders>
              <w:top w:val="nil"/>
              <w:left w:val="nil"/>
              <w:bottom w:val="nil"/>
              <w:right w:val="nil"/>
            </w:tcBorders>
            <w:shd w:val="clear" w:color="auto" w:fill="FE9500"/>
            <w:tcMar>
              <w:top w:w="0" w:type="dxa"/>
              <w:left w:w="0" w:type="dxa"/>
              <w:bottom w:w="0" w:type="dxa"/>
              <w:right w:w="0" w:type="dxa"/>
            </w:tcMar>
          </w:tcPr>
          <w:p w14:paraId="7FF283B0" w14:textId="77777777" w:rsidR="00FA5F2A" w:rsidRDefault="00FA5F2A" w:rsidP="00C041D1">
            <w:pPr>
              <w:pStyle w:val="ConsPlusNormal"/>
            </w:pPr>
          </w:p>
        </w:tc>
        <w:tc>
          <w:tcPr>
            <w:tcW w:w="180" w:type="dxa"/>
            <w:tcBorders>
              <w:top w:val="nil"/>
              <w:left w:val="nil"/>
              <w:bottom w:val="nil"/>
              <w:right w:val="nil"/>
            </w:tcBorders>
            <w:shd w:val="clear" w:color="auto" w:fill="F2F4E6"/>
            <w:tcMar>
              <w:top w:w="0" w:type="dxa"/>
              <w:left w:w="0" w:type="dxa"/>
              <w:bottom w:w="0" w:type="dxa"/>
              <w:right w:w="0" w:type="dxa"/>
            </w:tcMar>
          </w:tcPr>
          <w:p w14:paraId="15B304B4" w14:textId="77777777" w:rsidR="00FA5F2A" w:rsidRDefault="00FA5F2A" w:rsidP="00C041D1">
            <w:pPr>
              <w:pStyle w:val="ConsPlusNormal"/>
            </w:pPr>
          </w:p>
        </w:tc>
        <w:tc>
          <w:tcPr>
            <w:tcW w:w="0" w:type="auto"/>
            <w:tcBorders>
              <w:top w:val="nil"/>
              <w:left w:val="nil"/>
              <w:bottom w:val="nil"/>
              <w:right w:val="nil"/>
            </w:tcBorders>
            <w:shd w:val="clear" w:color="auto" w:fill="F2F4E6"/>
            <w:tcMar>
              <w:top w:w="180" w:type="dxa"/>
              <w:left w:w="0" w:type="dxa"/>
              <w:bottom w:w="180" w:type="dxa"/>
              <w:right w:w="0" w:type="dxa"/>
            </w:tcMar>
          </w:tcPr>
          <w:p w14:paraId="0FC83A58" w14:textId="77777777" w:rsidR="00FA5F2A" w:rsidRDefault="00FA5F2A" w:rsidP="00C041D1">
            <w:pPr>
              <w:pStyle w:val="ConsPlusNormal"/>
              <w:jc w:val="both"/>
            </w:pPr>
            <w:r>
              <w:t>Порядок исчисления НДФЛ с зарплаты иностранцу зависит от того, является ли он налоговым резидентом РФ.</w:t>
            </w:r>
          </w:p>
          <w:p w14:paraId="0F730A5A" w14:textId="77777777" w:rsidR="00FA5F2A" w:rsidRDefault="00FA5F2A" w:rsidP="00C041D1">
            <w:pPr>
              <w:pStyle w:val="ConsPlusNormal"/>
              <w:jc w:val="both"/>
            </w:pPr>
            <w:r>
              <w:t>Если иностранец - резидент, НДФЛ рассчитывается так же, как и для российских граждан - резидентов. К его доходам применяется новая прогрессивная шкала ставки НДФЛ.</w:t>
            </w:r>
          </w:p>
          <w:p w14:paraId="4B60E401" w14:textId="77777777" w:rsidR="00FA5F2A" w:rsidRDefault="00FA5F2A" w:rsidP="00C041D1">
            <w:pPr>
              <w:pStyle w:val="ConsPlusNormal"/>
              <w:jc w:val="both"/>
            </w:pPr>
            <w:r>
              <w:t>Если иностранец не является резидентом РФ, вычетов по НДФЛ нет. По общему правилу ставка НДФЛ - 30%. В некоторых случаях применяется более низкая ставка.</w:t>
            </w:r>
          </w:p>
        </w:tc>
        <w:tc>
          <w:tcPr>
            <w:tcW w:w="180" w:type="dxa"/>
            <w:tcBorders>
              <w:top w:val="nil"/>
              <w:left w:val="nil"/>
              <w:bottom w:val="nil"/>
              <w:right w:val="nil"/>
            </w:tcBorders>
            <w:shd w:val="clear" w:color="auto" w:fill="F2F4E6"/>
            <w:tcMar>
              <w:top w:w="0" w:type="dxa"/>
              <w:left w:w="0" w:type="dxa"/>
              <w:bottom w:w="0" w:type="dxa"/>
              <w:right w:w="0" w:type="dxa"/>
            </w:tcMar>
          </w:tcPr>
          <w:p w14:paraId="5F17D4E0" w14:textId="77777777" w:rsidR="00FA5F2A" w:rsidRDefault="00FA5F2A" w:rsidP="00C041D1">
            <w:pPr>
              <w:pStyle w:val="ConsPlusNormal"/>
            </w:pPr>
          </w:p>
        </w:tc>
      </w:tr>
    </w:tbl>
    <w:p w14:paraId="4E7A46B8" w14:textId="77777777" w:rsidR="00FA5F2A" w:rsidRDefault="00FA5F2A" w:rsidP="00C041D1">
      <w:pPr>
        <w:pStyle w:val="ConsPlusNormal"/>
        <w:jc w:val="both"/>
      </w:pPr>
    </w:p>
    <w:p w14:paraId="43F7D271" w14:textId="77777777" w:rsidR="00FA5F2A" w:rsidRDefault="00FA5F2A" w:rsidP="00C041D1">
      <w:pPr>
        <w:pStyle w:val="ConsPlusNormal"/>
      </w:pPr>
      <w:r>
        <w:rPr>
          <w:b/>
          <w:sz w:val="32"/>
        </w:rPr>
        <w:t>Оглавление:</w:t>
      </w:r>
    </w:p>
    <w:p w14:paraId="15510B7A" w14:textId="77777777" w:rsidR="00FA5F2A" w:rsidRDefault="00FA5F2A" w:rsidP="00C041D1">
      <w:pPr>
        <w:pStyle w:val="ConsPlusNormal"/>
        <w:ind w:left="180"/>
      </w:pPr>
      <w:r>
        <w:t xml:space="preserve">1. </w:t>
      </w:r>
      <w:hyperlink r:id="rId117">
        <w:r>
          <w:rPr>
            <w:color w:val="0000FF"/>
          </w:rPr>
          <w:t>По каким ставкам облагаются НДФЛ выплаты работникам - иностранным гражданам</w:t>
        </w:r>
      </w:hyperlink>
    </w:p>
    <w:p w14:paraId="6131F34D" w14:textId="77777777" w:rsidR="00FA5F2A" w:rsidRDefault="00FA5F2A" w:rsidP="00C041D1">
      <w:pPr>
        <w:pStyle w:val="ConsPlusNormal"/>
        <w:ind w:left="180"/>
      </w:pPr>
      <w:r>
        <w:t xml:space="preserve">2. </w:t>
      </w:r>
      <w:hyperlink r:id="rId118">
        <w:r>
          <w:rPr>
            <w:color w:val="0000FF"/>
          </w:rPr>
          <w:t>Предоставляются ли вычеты по НДФЛ иностранному работнику и на каких условиях</w:t>
        </w:r>
      </w:hyperlink>
    </w:p>
    <w:p w14:paraId="544FC2B6" w14:textId="77777777" w:rsidR="00FA5F2A" w:rsidRDefault="00FA5F2A" w:rsidP="00C041D1">
      <w:pPr>
        <w:pStyle w:val="ConsPlusNormal"/>
        <w:ind w:left="180"/>
      </w:pPr>
      <w:r>
        <w:t xml:space="preserve">3. </w:t>
      </w:r>
      <w:hyperlink r:id="rId119">
        <w:r>
          <w:rPr>
            <w:color w:val="0000FF"/>
          </w:rPr>
          <w:t>Как рассчитать, удержать и перечислить НДФЛ по работнику-иностранцу</w:t>
        </w:r>
      </w:hyperlink>
    </w:p>
    <w:p w14:paraId="12EDB5FC" w14:textId="77777777" w:rsidR="00FA5F2A" w:rsidRDefault="00FA5F2A" w:rsidP="00C041D1">
      <w:pPr>
        <w:pStyle w:val="ConsPlusNormal"/>
        <w:ind w:left="180"/>
      </w:pPr>
      <w:r>
        <w:t xml:space="preserve">4. </w:t>
      </w:r>
      <w:hyperlink w:anchor="P16">
        <w:r>
          <w:rPr>
            <w:color w:val="0000FF"/>
          </w:rPr>
          <w:t>Как облагаются НДФЛ выплаты работникам - гражданам стран ЕАЭС</w:t>
        </w:r>
      </w:hyperlink>
    </w:p>
    <w:p w14:paraId="446B2D4F" w14:textId="77777777" w:rsidR="00FA5F2A" w:rsidRDefault="00FA5F2A" w:rsidP="00C041D1">
      <w:pPr>
        <w:pStyle w:val="ConsPlusNormal"/>
        <w:ind w:left="180"/>
      </w:pPr>
      <w:r>
        <w:t xml:space="preserve">5. </w:t>
      </w:r>
      <w:hyperlink r:id="rId120">
        <w:r>
          <w:rPr>
            <w:color w:val="0000FF"/>
          </w:rPr>
          <w:t>Как облагаются НДФЛ выплаты высококвалифицированным иностранным специалистам</w:t>
        </w:r>
      </w:hyperlink>
    </w:p>
    <w:p w14:paraId="5EB60258" w14:textId="77777777" w:rsidR="00FA5F2A" w:rsidRDefault="00FA5F2A" w:rsidP="00C041D1">
      <w:pPr>
        <w:pStyle w:val="ConsPlusNormal"/>
        <w:ind w:left="180"/>
      </w:pPr>
      <w:r>
        <w:t xml:space="preserve">6. </w:t>
      </w:r>
      <w:hyperlink r:id="rId121">
        <w:r>
          <w:rPr>
            <w:color w:val="0000FF"/>
          </w:rPr>
          <w:t>Как облагаются НДФЛ доходы в виде зарплаты работников-беженцев и лиц, получивших временное убежище в РФ</w:t>
        </w:r>
      </w:hyperlink>
    </w:p>
    <w:p w14:paraId="0784D139" w14:textId="4708172A" w:rsidR="00FA5F2A" w:rsidRDefault="00FA5F2A" w:rsidP="00C041D1">
      <w:pPr>
        <w:pStyle w:val="ConsPlusNormal"/>
        <w:ind w:left="180"/>
        <w:rPr>
          <w:color w:val="0000FF"/>
        </w:rPr>
      </w:pPr>
      <w:r>
        <w:t xml:space="preserve">7. </w:t>
      </w:r>
      <w:hyperlink r:id="rId122">
        <w:r>
          <w:rPr>
            <w:color w:val="0000FF"/>
          </w:rPr>
          <w:t>Как облагаются НДФЛ доходы работника-иностранца, имеющего вид на жительство или временно проживающего в РФ</w:t>
        </w:r>
      </w:hyperlink>
    </w:p>
    <w:p w14:paraId="6FCAD2C0" w14:textId="77777777" w:rsidR="00FA5F2A" w:rsidRDefault="00FA5F2A" w:rsidP="00C041D1">
      <w:pPr>
        <w:spacing w:after="0" w:line="220" w:lineRule="auto"/>
        <w:outlineLvl w:val="0"/>
      </w:pPr>
      <w:r>
        <w:rPr>
          <w:rFonts w:ascii="Calibri" w:hAnsi="Calibri" w:cs="Calibri"/>
          <w:b/>
          <w:sz w:val="32"/>
        </w:rPr>
        <w:t>1. По каким ставкам облагаются НДФЛ выплаты работникам - иностранным гражданам</w:t>
      </w:r>
    </w:p>
    <w:p w14:paraId="5303F6ED" w14:textId="77777777" w:rsidR="00FA5F2A" w:rsidRDefault="00FA5F2A" w:rsidP="00C041D1">
      <w:pPr>
        <w:spacing w:after="0" w:line="220" w:lineRule="auto"/>
        <w:jc w:val="both"/>
      </w:pPr>
      <w:r>
        <w:rPr>
          <w:rFonts w:ascii="Calibri" w:hAnsi="Calibri" w:cs="Calibri"/>
        </w:rPr>
        <w:t xml:space="preserve">Ставка НДФЛ в отношении зарплаты иностранца зависит от того, является он </w:t>
      </w:r>
      <w:hyperlink w:anchor="P6">
        <w:r>
          <w:rPr>
            <w:rFonts w:ascii="Calibri" w:hAnsi="Calibri" w:cs="Calibri"/>
            <w:color w:val="0000FF"/>
          </w:rPr>
          <w:t>налоговым резидентом РФ</w:t>
        </w:r>
      </w:hyperlink>
      <w:r>
        <w:rPr>
          <w:rFonts w:ascii="Calibri" w:hAnsi="Calibri" w:cs="Calibri"/>
        </w:rPr>
        <w:t xml:space="preserve"> или </w:t>
      </w:r>
      <w:hyperlink w:anchor="P20">
        <w:r>
          <w:rPr>
            <w:rFonts w:ascii="Calibri" w:hAnsi="Calibri" w:cs="Calibri"/>
            <w:color w:val="0000FF"/>
          </w:rPr>
          <w:t>нет</w:t>
        </w:r>
      </w:hyperlink>
      <w:r>
        <w:rPr>
          <w:rFonts w:ascii="Calibri" w:hAnsi="Calibri" w:cs="Calibri"/>
        </w:rPr>
        <w:t xml:space="preserve"> (</w:t>
      </w:r>
      <w:hyperlink r:id="rId123">
        <w:r>
          <w:rPr>
            <w:rFonts w:ascii="Calibri" w:hAnsi="Calibri" w:cs="Calibri"/>
            <w:color w:val="0000FF"/>
          </w:rPr>
          <w:t>п. п. 1</w:t>
        </w:r>
      </w:hyperlink>
      <w:r>
        <w:rPr>
          <w:rFonts w:ascii="Calibri" w:hAnsi="Calibri" w:cs="Calibri"/>
        </w:rPr>
        <w:t xml:space="preserve">, </w:t>
      </w:r>
      <w:hyperlink r:id="rId124">
        <w:r>
          <w:rPr>
            <w:rFonts w:ascii="Calibri" w:hAnsi="Calibri" w:cs="Calibri"/>
            <w:color w:val="0000FF"/>
          </w:rPr>
          <w:t>3</w:t>
        </w:r>
      </w:hyperlink>
      <w:r>
        <w:rPr>
          <w:rFonts w:ascii="Calibri" w:hAnsi="Calibri" w:cs="Calibri"/>
        </w:rPr>
        <w:t xml:space="preserve">, </w:t>
      </w:r>
      <w:hyperlink r:id="rId125">
        <w:r>
          <w:rPr>
            <w:rFonts w:ascii="Calibri" w:hAnsi="Calibri" w:cs="Calibri"/>
            <w:color w:val="0000FF"/>
          </w:rPr>
          <w:t>3.1 ст. 224</w:t>
        </w:r>
      </w:hyperlink>
      <w:r>
        <w:rPr>
          <w:rFonts w:ascii="Calibri" w:hAnsi="Calibri" w:cs="Calibri"/>
        </w:rPr>
        <w:t xml:space="preserve"> НК РФ).</w:t>
      </w:r>
    </w:p>
    <w:p w14:paraId="5A24C095" w14:textId="77777777" w:rsidR="00FA5F2A" w:rsidRDefault="00FA5F2A" w:rsidP="00C041D1">
      <w:pPr>
        <w:spacing w:after="0" w:line="220" w:lineRule="auto"/>
        <w:jc w:val="both"/>
      </w:pPr>
    </w:p>
    <w:p w14:paraId="4EFCEFD7" w14:textId="77777777" w:rsidR="00FA5F2A" w:rsidRDefault="00FA5F2A" w:rsidP="00C041D1">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FA5F2A" w14:paraId="04D2EC43" w14:textId="77777777">
        <w:tc>
          <w:tcPr>
            <w:tcW w:w="180" w:type="dxa"/>
            <w:tcBorders>
              <w:top w:val="nil"/>
              <w:left w:val="nil"/>
              <w:bottom w:val="nil"/>
              <w:right w:val="nil"/>
            </w:tcBorders>
            <w:tcMar>
              <w:top w:w="0" w:type="dxa"/>
              <w:left w:w="0" w:type="dxa"/>
              <w:bottom w:w="0" w:type="dxa"/>
              <w:right w:w="0" w:type="dxa"/>
            </w:tcMar>
          </w:tcPr>
          <w:p w14:paraId="5889F188" w14:textId="77777777" w:rsidR="00FA5F2A" w:rsidRDefault="00FA5F2A" w:rsidP="00C041D1">
            <w:pPr>
              <w:spacing w:after="0"/>
            </w:pPr>
          </w:p>
        </w:tc>
        <w:tc>
          <w:tcPr>
            <w:tcW w:w="420" w:type="dxa"/>
            <w:tcBorders>
              <w:top w:val="nil"/>
              <w:left w:val="nil"/>
              <w:bottom w:val="nil"/>
              <w:right w:val="nil"/>
            </w:tcBorders>
            <w:tcMar>
              <w:top w:w="180" w:type="dxa"/>
              <w:left w:w="0" w:type="dxa"/>
              <w:bottom w:w="180" w:type="dxa"/>
              <w:right w:w="0" w:type="dxa"/>
            </w:tcMar>
          </w:tcPr>
          <w:p w14:paraId="3F03D3DC" w14:textId="77777777" w:rsidR="00FA5F2A" w:rsidRDefault="00FA5F2A" w:rsidP="00C041D1">
            <w:pPr>
              <w:spacing w:after="0"/>
            </w:pPr>
            <w:r>
              <w:rPr>
                <w:noProof/>
              </w:rPr>
              <w:drawing>
                <wp:inline distT="0" distB="0" distL="0" distR="0" wp14:anchorId="1F05D386" wp14:editId="3D906B56">
                  <wp:extent cx="152400" cy="152400"/>
                  <wp:effectExtent l="0" t="0" r="0" b="0"/>
                  <wp:docPr id="1"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10E37684" w14:textId="77777777" w:rsidR="00FA5F2A" w:rsidRDefault="00FA5F2A" w:rsidP="00C041D1">
            <w:pPr>
              <w:spacing w:after="0" w:line="220" w:lineRule="auto"/>
              <w:jc w:val="both"/>
            </w:pPr>
            <w:r>
              <w:rPr>
                <w:rFonts w:ascii="Calibri" w:hAnsi="Calibri" w:cs="Calibri"/>
              </w:rPr>
              <w:t xml:space="preserve">См. также: </w:t>
            </w:r>
            <w:hyperlink r:id="rId127">
              <w:r>
                <w:rPr>
                  <w:rFonts w:ascii="Calibri" w:hAnsi="Calibri" w:cs="Calibri"/>
                  <w:color w:val="0000FF"/>
                </w:rPr>
                <w:t>Какие лица признаются резидентами и нерезидентами для целей исчисления НДФЛ</w:t>
              </w:r>
            </w:hyperlink>
          </w:p>
        </w:tc>
        <w:tc>
          <w:tcPr>
            <w:tcW w:w="180" w:type="dxa"/>
            <w:tcBorders>
              <w:top w:val="nil"/>
              <w:left w:val="nil"/>
              <w:bottom w:val="nil"/>
              <w:right w:val="nil"/>
            </w:tcBorders>
            <w:tcMar>
              <w:top w:w="0" w:type="dxa"/>
              <w:left w:w="0" w:type="dxa"/>
              <w:bottom w:w="0" w:type="dxa"/>
              <w:right w:w="0" w:type="dxa"/>
            </w:tcMar>
          </w:tcPr>
          <w:p w14:paraId="01466665" w14:textId="77777777" w:rsidR="00FA5F2A" w:rsidRDefault="00FA5F2A" w:rsidP="00C041D1">
            <w:pPr>
              <w:spacing w:after="0"/>
            </w:pPr>
          </w:p>
        </w:tc>
      </w:tr>
    </w:tbl>
    <w:p w14:paraId="2ABE8954" w14:textId="77777777" w:rsidR="00FA5F2A" w:rsidRDefault="00FA5F2A" w:rsidP="00C041D1">
      <w:pPr>
        <w:spacing w:after="0" w:line="220" w:lineRule="auto"/>
        <w:jc w:val="both"/>
      </w:pPr>
    </w:p>
    <w:p w14:paraId="6AA72952" w14:textId="77777777" w:rsidR="00FA5F2A" w:rsidRDefault="00FA5F2A" w:rsidP="00C041D1">
      <w:pPr>
        <w:spacing w:after="0" w:line="220" w:lineRule="auto"/>
        <w:outlineLvl w:val="1"/>
      </w:pPr>
      <w:bookmarkStart w:id="0" w:name="P6"/>
      <w:bookmarkEnd w:id="0"/>
      <w:r>
        <w:rPr>
          <w:rFonts w:ascii="Calibri" w:hAnsi="Calibri" w:cs="Calibri"/>
          <w:b/>
          <w:sz w:val="26"/>
        </w:rPr>
        <w:t>1.1. Какая ставка НДФЛ применяется к доходам иностранного работника - налогового резидента РФ</w:t>
      </w:r>
    </w:p>
    <w:p w14:paraId="29E92C7C" w14:textId="77777777" w:rsidR="00FA5F2A" w:rsidRDefault="00FA5F2A" w:rsidP="00C041D1">
      <w:pPr>
        <w:spacing w:after="0" w:line="220" w:lineRule="auto"/>
        <w:jc w:val="both"/>
      </w:pPr>
      <w:r>
        <w:rPr>
          <w:rFonts w:ascii="Calibri" w:hAnsi="Calibri" w:cs="Calibri"/>
        </w:rPr>
        <w:t>Доходы такого работника облагаются НДФЛ так же, как и доходы российских работников - налоговых резидентов. Применяйте к ним прогрессивную шкалу ставки НДФЛ.</w:t>
      </w:r>
    </w:p>
    <w:p w14:paraId="715C4C3D" w14:textId="77777777" w:rsidR="00FA5F2A" w:rsidRDefault="00FA5F2A" w:rsidP="00C041D1">
      <w:pPr>
        <w:spacing w:after="0" w:line="220" w:lineRule="auto"/>
        <w:jc w:val="both"/>
      </w:pPr>
      <w:r>
        <w:rPr>
          <w:rFonts w:ascii="Calibri" w:hAnsi="Calibri" w:cs="Calibri"/>
        </w:rPr>
        <w:lastRenderedPageBreak/>
        <w:t>Оплата труда иностранного работника - резидента РФ включается в основную налоговую базу (</w:t>
      </w:r>
      <w:proofErr w:type="spellStart"/>
      <w:r>
        <w:fldChar w:fldCharType="begin"/>
      </w:r>
      <w:r>
        <w:instrText xml:space="preserve"> HYPERLINK "https://login.consultant.ru/link/?req=doc&amp;base=LAW&amp;n=475532&amp;dst=19920" \h </w:instrText>
      </w:r>
      <w:r>
        <w:fldChar w:fldCharType="separate"/>
      </w:r>
      <w:r>
        <w:rPr>
          <w:rFonts w:ascii="Calibri" w:hAnsi="Calibri" w:cs="Calibri"/>
          <w:color w:val="0000FF"/>
        </w:rPr>
        <w:t>пп</w:t>
      </w:r>
      <w:proofErr w:type="spellEnd"/>
      <w:r>
        <w:rPr>
          <w:rFonts w:ascii="Calibri" w:hAnsi="Calibri" w:cs="Calibri"/>
          <w:color w:val="0000FF"/>
        </w:rPr>
        <w:t>. 9 п. 2.1 ст. 210</w:t>
      </w:r>
      <w:r>
        <w:rPr>
          <w:rFonts w:ascii="Calibri" w:hAnsi="Calibri" w:cs="Calibri"/>
          <w:color w:val="0000FF"/>
        </w:rPr>
        <w:fldChar w:fldCharType="end"/>
      </w:r>
      <w:r>
        <w:rPr>
          <w:rFonts w:ascii="Calibri" w:hAnsi="Calibri" w:cs="Calibri"/>
        </w:rPr>
        <w:t xml:space="preserve"> НК РФ). Размер ставки НДФЛ зависит от величины дохода (совокупности налоговых баз, включая основную) (</w:t>
      </w:r>
      <w:hyperlink r:id="rId128">
        <w:r>
          <w:rPr>
            <w:rFonts w:ascii="Calibri" w:hAnsi="Calibri" w:cs="Calibri"/>
            <w:color w:val="0000FF"/>
          </w:rPr>
          <w:t>п. 1 ст. 224</w:t>
        </w:r>
      </w:hyperlink>
      <w:r>
        <w:rPr>
          <w:rFonts w:ascii="Calibri" w:hAnsi="Calibri" w:cs="Calibri"/>
        </w:rPr>
        <w:t xml:space="preserve"> НК РФ):</w:t>
      </w:r>
    </w:p>
    <w:p w14:paraId="7CE5AD07" w14:textId="77777777" w:rsidR="00FA5F2A" w:rsidRDefault="00FA5F2A" w:rsidP="00C041D1">
      <w:pPr>
        <w:numPr>
          <w:ilvl w:val="0"/>
          <w:numId w:val="2"/>
        </w:numPr>
        <w:spacing w:after="0" w:line="220" w:lineRule="auto"/>
        <w:jc w:val="both"/>
      </w:pPr>
      <w:r>
        <w:rPr>
          <w:rFonts w:ascii="Calibri" w:hAnsi="Calibri" w:cs="Calibri"/>
          <w:b/>
        </w:rPr>
        <w:t>13%</w:t>
      </w:r>
      <w:r>
        <w:rPr>
          <w:rFonts w:ascii="Calibri" w:hAnsi="Calibri" w:cs="Calibri"/>
        </w:rPr>
        <w:t xml:space="preserve"> - для доходов до 2,4 млн руб. в год включительно</w:t>
      </w:r>
      <w:r>
        <w:rPr>
          <w:rFonts w:ascii="Calibri" w:hAnsi="Calibri" w:cs="Calibri"/>
          <w:b/>
        </w:rPr>
        <w:t>;</w:t>
      </w:r>
    </w:p>
    <w:p w14:paraId="122BE2E7" w14:textId="77777777" w:rsidR="00FA5F2A" w:rsidRDefault="00FA5F2A" w:rsidP="00C041D1">
      <w:pPr>
        <w:numPr>
          <w:ilvl w:val="0"/>
          <w:numId w:val="2"/>
        </w:numPr>
        <w:spacing w:after="0" w:line="220" w:lineRule="auto"/>
        <w:jc w:val="both"/>
      </w:pPr>
      <w:r>
        <w:rPr>
          <w:rFonts w:ascii="Calibri" w:hAnsi="Calibri" w:cs="Calibri"/>
          <w:b/>
        </w:rPr>
        <w:t>15%</w:t>
      </w:r>
      <w:r>
        <w:rPr>
          <w:rFonts w:ascii="Calibri" w:hAnsi="Calibri" w:cs="Calibri"/>
        </w:rPr>
        <w:t xml:space="preserve"> от суммы, превышающей 2,4 млн руб., плюс 312 тыс. руб. - для доходов свыше 2,4 млн руб., но не более 5 млн руб. в год. Фиксированная составляющая 312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w:t>
      </w:r>
    </w:p>
    <w:p w14:paraId="38AC670C" w14:textId="77777777" w:rsidR="00FA5F2A" w:rsidRDefault="00FA5F2A" w:rsidP="00C041D1">
      <w:pPr>
        <w:numPr>
          <w:ilvl w:val="0"/>
          <w:numId w:val="2"/>
        </w:numPr>
        <w:spacing w:after="0" w:line="220" w:lineRule="auto"/>
        <w:jc w:val="both"/>
      </w:pPr>
      <w:r>
        <w:rPr>
          <w:rFonts w:ascii="Calibri" w:hAnsi="Calibri" w:cs="Calibri"/>
          <w:b/>
        </w:rPr>
        <w:t>18%</w:t>
      </w:r>
      <w:r>
        <w:rPr>
          <w:rFonts w:ascii="Calibri" w:hAnsi="Calibri" w:cs="Calibri"/>
        </w:rPr>
        <w:t xml:space="preserve"> от суммы, превышающей 5 млн руб., плюс 702 тыс. руб. - для доходов свыше 5 млн руб., но не более 20 млн руб. в год. Фиксированная составляющая 702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и дохода 2,6 млн руб. по 15%;</w:t>
      </w:r>
    </w:p>
    <w:p w14:paraId="48FA1ADD" w14:textId="77777777" w:rsidR="00FA5F2A" w:rsidRDefault="00FA5F2A" w:rsidP="00C041D1">
      <w:pPr>
        <w:numPr>
          <w:ilvl w:val="0"/>
          <w:numId w:val="2"/>
        </w:numPr>
        <w:spacing w:after="0" w:line="220" w:lineRule="auto"/>
        <w:jc w:val="both"/>
      </w:pPr>
      <w:r>
        <w:rPr>
          <w:rFonts w:ascii="Calibri" w:hAnsi="Calibri" w:cs="Calibri"/>
          <w:b/>
        </w:rPr>
        <w:t>20%</w:t>
      </w:r>
      <w:r>
        <w:rPr>
          <w:rFonts w:ascii="Calibri" w:hAnsi="Calibri" w:cs="Calibri"/>
        </w:rPr>
        <w:t xml:space="preserve"> от суммы, превышающей 20 млн руб., плюс 3 402 тыс. руб. - для доходов свыше 20 млн руб., но не более 50 млн руб. в год. Фиксированная составляющая 3 402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дохода 2,6 млн руб. по 15% и дохода 15 млн руб. по 18%;</w:t>
      </w:r>
    </w:p>
    <w:p w14:paraId="3DE57284" w14:textId="77777777" w:rsidR="00FA5F2A" w:rsidRDefault="00FA5F2A" w:rsidP="00C041D1">
      <w:pPr>
        <w:numPr>
          <w:ilvl w:val="0"/>
          <w:numId w:val="2"/>
        </w:numPr>
        <w:spacing w:after="0" w:line="220" w:lineRule="auto"/>
        <w:jc w:val="both"/>
      </w:pPr>
      <w:r>
        <w:rPr>
          <w:rFonts w:ascii="Calibri" w:hAnsi="Calibri" w:cs="Calibri"/>
          <w:b/>
        </w:rPr>
        <w:t>22%</w:t>
      </w:r>
      <w:r>
        <w:rPr>
          <w:rFonts w:ascii="Calibri" w:hAnsi="Calibri" w:cs="Calibri"/>
        </w:rPr>
        <w:t xml:space="preserve"> от суммы, превышающей 50 млн руб., плюс 9 402 тыс. руб. - для доходов свыше 50 млн руб. в год. Фиксированная составляющая 9 402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дохода 2,6 млн руб. по 15%, дохода 15 млн руб. по 18% и дохода 30 млн руб. по 20%.</w:t>
      </w:r>
    </w:p>
    <w:p w14:paraId="266710D0" w14:textId="77777777" w:rsidR="00FA5F2A" w:rsidRDefault="00FA5F2A" w:rsidP="00C041D1">
      <w:pPr>
        <w:spacing w:after="0" w:line="220" w:lineRule="auto"/>
        <w:jc w:val="both"/>
      </w:pPr>
    </w:p>
    <w:p w14:paraId="5AFCD3C0" w14:textId="77777777" w:rsidR="00FA5F2A" w:rsidRDefault="00FA5F2A" w:rsidP="00C041D1">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FA5F2A" w14:paraId="0CEF22A7" w14:textId="77777777">
        <w:tc>
          <w:tcPr>
            <w:tcW w:w="180" w:type="dxa"/>
            <w:tcBorders>
              <w:top w:val="nil"/>
              <w:left w:val="nil"/>
              <w:bottom w:val="nil"/>
              <w:right w:val="nil"/>
            </w:tcBorders>
            <w:tcMar>
              <w:top w:w="0" w:type="dxa"/>
              <w:left w:w="0" w:type="dxa"/>
              <w:bottom w:w="0" w:type="dxa"/>
              <w:right w:w="0" w:type="dxa"/>
            </w:tcMar>
          </w:tcPr>
          <w:p w14:paraId="305464F0" w14:textId="77777777" w:rsidR="00FA5F2A" w:rsidRDefault="00FA5F2A" w:rsidP="00C041D1">
            <w:pPr>
              <w:spacing w:after="0"/>
            </w:pPr>
          </w:p>
        </w:tc>
        <w:tc>
          <w:tcPr>
            <w:tcW w:w="420" w:type="dxa"/>
            <w:tcBorders>
              <w:top w:val="nil"/>
              <w:left w:val="nil"/>
              <w:bottom w:val="nil"/>
              <w:right w:val="nil"/>
            </w:tcBorders>
            <w:tcMar>
              <w:top w:w="180" w:type="dxa"/>
              <w:left w:w="0" w:type="dxa"/>
              <w:bottom w:w="180" w:type="dxa"/>
              <w:right w:w="0" w:type="dxa"/>
            </w:tcMar>
          </w:tcPr>
          <w:p w14:paraId="30B10C27" w14:textId="77777777" w:rsidR="00FA5F2A" w:rsidRDefault="00FA5F2A" w:rsidP="00C041D1">
            <w:pPr>
              <w:spacing w:after="0"/>
            </w:pPr>
            <w:r>
              <w:rPr>
                <w:noProof/>
              </w:rPr>
              <w:drawing>
                <wp:inline distT="0" distB="0" distL="0" distR="0" wp14:anchorId="687289CC" wp14:editId="0D1D42DC">
                  <wp:extent cx="152400" cy="152400"/>
                  <wp:effectExtent l="0" t="0" r="0" b="0"/>
                  <wp:docPr id="2"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132BFA27" w14:textId="77777777" w:rsidR="00FA5F2A" w:rsidRDefault="00FA5F2A" w:rsidP="00C041D1">
            <w:pPr>
              <w:spacing w:after="0" w:line="220" w:lineRule="auto"/>
              <w:jc w:val="both"/>
            </w:pPr>
            <w:r>
              <w:rPr>
                <w:rFonts w:ascii="Calibri" w:hAnsi="Calibri" w:cs="Calibri"/>
              </w:rPr>
              <w:t>См. также:</w:t>
            </w:r>
          </w:p>
          <w:p w14:paraId="192876AC" w14:textId="77777777" w:rsidR="00FA5F2A" w:rsidRDefault="00677812" w:rsidP="00C041D1">
            <w:pPr>
              <w:numPr>
                <w:ilvl w:val="0"/>
                <w:numId w:val="3"/>
              </w:numPr>
              <w:spacing w:after="0" w:line="220" w:lineRule="auto"/>
              <w:jc w:val="both"/>
            </w:pPr>
            <w:hyperlink r:id="rId129">
              <w:r w:rsidR="00FA5F2A">
                <w:rPr>
                  <w:rFonts w:ascii="Calibri" w:hAnsi="Calibri" w:cs="Calibri"/>
                  <w:color w:val="0000FF"/>
                </w:rPr>
                <w:t>Как применять ставки НДФЛ и прогрессивную шкалу</w:t>
              </w:r>
            </w:hyperlink>
          </w:p>
          <w:p w14:paraId="405D696B" w14:textId="77777777" w:rsidR="00FA5F2A" w:rsidRDefault="00677812" w:rsidP="00C041D1">
            <w:pPr>
              <w:numPr>
                <w:ilvl w:val="0"/>
                <w:numId w:val="3"/>
              </w:numPr>
              <w:spacing w:after="0" w:line="220" w:lineRule="auto"/>
              <w:jc w:val="both"/>
            </w:pPr>
            <w:hyperlink r:id="rId130">
              <w:r w:rsidR="00FA5F2A">
                <w:rPr>
                  <w:rFonts w:ascii="Calibri" w:hAnsi="Calibri" w:cs="Calibri"/>
                  <w:color w:val="0000FF"/>
                </w:rPr>
                <w:t>Как облагаются НДФЛ заработная плата и иные выплаты работникам</w:t>
              </w:r>
            </w:hyperlink>
          </w:p>
          <w:p w14:paraId="5AA20BE8" w14:textId="77777777" w:rsidR="00FA5F2A" w:rsidRDefault="00677812" w:rsidP="00C041D1">
            <w:pPr>
              <w:numPr>
                <w:ilvl w:val="0"/>
                <w:numId w:val="3"/>
              </w:numPr>
              <w:spacing w:after="0" w:line="220" w:lineRule="auto"/>
              <w:jc w:val="both"/>
            </w:pPr>
            <w:hyperlink r:id="rId131">
              <w:r w:rsidR="00FA5F2A">
                <w:rPr>
                  <w:rFonts w:ascii="Calibri" w:hAnsi="Calibri" w:cs="Calibri"/>
                  <w:color w:val="0000FF"/>
                </w:rPr>
                <w:t>Какие лица признаются резидентами и нерезидентами для целей исчисления НДФЛ</w:t>
              </w:r>
            </w:hyperlink>
          </w:p>
        </w:tc>
        <w:tc>
          <w:tcPr>
            <w:tcW w:w="180" w:type="dxa"/>
            <w:tcBorders>
              <w:top w:val="nil"/>
              <w:left w:val="nil"/>
              <w:bottom w:val="nil"/>
              <w:right w:val="nil"/>
            </w:tcBorders>
            <w:tcMar>
              <w:top w:w="0" w:type="dxa"/>
              <w:left w:w="0" w:type="dxa"/>
              <w:bottom w:w="0" w:type="dxa"/>
              <w:right w:w="0" w:type="dxa"/>
            </w:tcMar>
          </w:tcPr>
          <w:p w14:paraId="15AF9B8D" w14:textId="77777777" w:rsidR="00FA5F2A" w:rsidRDefault="00FA5F2A" w:rsidP="00C041D1">
            <w:pPr>
              <w:spacing w:after="0"/>
            </w:pPr>
          </w:p>
        </w:tc>
      </w:tr>
    </w:tbl>
    <w:p w14:paraId="24A5F0F3" w14:textId="77777777" w:rsidR="00FA5F2A" w:rsidRDefault="00FA5F2A" w:rsidP="00C041D1">
      <w:pPr>
        <w:spacing w:after="0" w:line="220" w:lineRule="auto"/>
        <w:outlineLvl w:val="1"/>
      </w:pPr>
      <w:bookmarkStart w:id="1" w:name="P20"/>
      <w:bookmarkEnd w:id="1"/>
      <w:r>
        <w:rPr>
          <w:rFonts w:ascii="Calibri" w:hAnsi="Calibri" w:cs="Calibri"/>
          <w:b/>
          <w:sz w:val="26"/>
        </w:rPr>
        <w:t>1.2. Какая ставка НДФЛ применяется к доходам иностранного работника - налогового нерезидента РФ</w:t>
      </w:r>
    </w:p>
    <w:p w14:paraId="0D196343" w14:textId="77777777" w:rsidR="00FA5F2A" w:rsidRDefault="00FA5F2A" w:rsidP="00C041D1">
      <w:pPr>
        <w:spacing w:after="0" w:line="220" w:lineRule="auto"/>
        <w:jc w:val="both"/>
      </w:pPr>
      <w:r>
        <w:rPr>
          <w:rFonts w:ascii="Calibri" w:hAnsi="Calibri" w:cs="Calibri"/>
        </w:rPr>
        <w:t xml:space="preserve">По общему правилу доходы такого работника облагаются </w:t>
      </w:r>
      <w:r>
        <w:rPr>
          <w:rFonts w:ascii="Calibri" w:hAnsi="Calibri" w:cs="Calibri"/>
          <w:b/>
        </w:rPr>
        <w:t>по ставке 30%</w:t>
      </w:r>
      <w:r>
        <w:rPr>
          <w:rFonts w:ascii="Calibri" w:hAnsi="Calibri" w:cs="Calibri"/>
        </w:rPr>
        <w:t xml:space="preserve">. Она применяется к сумме налоговых баз, указанных в </w:t>
      </w:r>
      <w:hyperlink r:id="rId132">
        <w:r>
          <w:rPr>
            <w:rFonts w:ascii="Calibri" w:hAnsi="Calibri" w:cs="Calibri"/>
            <w:color w:val="0000FF"/>
          </w:rPr>
          <w:t>п. 2.2 ст. 210</w:t>
        </w:r>
      </w:hyperlink>
      <w:r>
        <w:rPr>
          <w:rFonts w:ascii="Calibri" w:hAnsi="Calibri" w:cs="Calibri"/>
        </w:rPr>
        <w:t xml:space="preserve"> НК РФ. Эта сумма включает и доход от трудовой деятельности (</w:t>
      </w:r>
      <w:hyperlink r:id="rId133">
        <w:r>
          <w:rPr>
            <w:rFonts w:ascii="Calibri" w:hAnsi="Calibri" w:cs="Calibri"/>
            <w:color w:val="0000FF"/>
          </w:rPr>
          <w:t>п. 2.2 ст. 210</w:t>
        </w:r>
      </w:hyperlink>
      <w:r>
        <w:rPr>
          <w:rFonts w:ascii="Calibri" w:hAnsi="Calibri" w:cs="Calibri"/>
        </w:rPr>
        <w:t xml:space="preserve">, </w:t>
      </w:r>
      <w:hyperlink r:id="rId134">
        <w:r>
          <w:rPr>
            <w:rFonts w:ascii="Calibri" w:hAnsi="Calibri" w:cs="Calibri"/>
            <w:color w:val="0000FF"/>
          </w:rPr>
          <w:t>п. 3 ст. 224</w:t>
        </w:r>
      </w:hyperlink>
      <w:r>
        <w:rPr>
          <w:rFonts w:ascii="Calibri" w:hAnsi="Calibri" w:cs="Calibri"/>
        </w:rPr>
        <w:t xml:space="preserve">, </w:t>
      </w:r>
      <w:hyperlink r:id="rId135">
        <w:r>
          <w:rPr>
            <w:rFonts w:ascii="Calibri" w:hAnsi="Calibri" w:cs="Calibri"/>
            <w:color w:val="0000FF"/>
          </w:rPr>
          <w:t>п. 1.3 ст. 225</w:t>
        </w:r>
      </w:hyperlink>
      <w:r>
        <w:rPr>
          <w:rFonts w:ascii="Calibri" w:hAnsi="Calibri" w:cs="Calibri"/>
        </w:rPr>
        <w:t xml:space="preserve"> НК РФ).</w:t>
      </w:r>
    </w:p>
    <w:p w14:paraId="2201B1AC" w14:textId="77777777" w:rsidR="00FA5F2A" w:rsidRDefault="00FA5F2A" w:rsidP="00C041D1">
      <w:pPr>
        <w:spacing w:after="0" w:line="220" w:lineRule="auto"/>
        <w:jc w:val="both"/>
      </w:pPr>
      <w:r>
        <w:rPr>
          <w:rFonts w:ascii="Calibri" w:hAnsi="Calibri" w:cs="Calibri"/>
        </w:rPr>
        <w:t xml:space="preserve">В качестве исключения </w:t>
      </w:r>
      <w:r>
        <w:rPr>
          <w:rFonts w:ascii="Calibri" w:hAnsi="Calibri" w:cs="Calibri"/>
          <w:b/>
        </w:rPr>
        <w:t>по более низкой ставке</w:t>
      </w:r>
      <w:r>
        <w:rPr>
          <w:rFonts w:ascii="Calibri" w:hAnsi="Calibri" w:cs="Calibri"/>
        </w:rPr>
        <w:t xml:space="preserve"> облагаются доходы (</w:t>
      </w:r>
      <w:hyperlink r:id="rId136">
        <w:r>
          <w:rPr>
            <w:rFonts w:ascii="Calibri" w:hAnsi="Calibri" w:cs="Calibri"/>
            <w:color w:val="0000FF"/>
          </w:rPr>
          <w:t>п. п. 3</w:t>
        </w:r>
      </w:hyperlink>
      <w:r>
        <w:rPr>
          <w:rFonts w:ascii="Calibri" w:hAnsi="Calibri" w:cs="Calibri"/>
        </w:rPr>
        <w:t xml:space="preserve">, </w:t>
      </w:r>
      <w:hyperlink r:id="rId137">
        <w:r>
          <w:rPr>
            <w:rFonts w:ascii="Calibri" w:hAnsi="Calibri" w:cs="Calibri"/>
            <w:color w:val="0000FF"/>
          </w:rPr>
          <w:t>3.1 ст. 224</w:t>
        </w:r>
      </w:hyperlink>
      <w:r>
        <w:rPr>
          <w:rFonts w:ascii="Calibri" w:hAnsi="Calibri" w:cs="Calibri"/>
        </w:rPr>
        <w:t xml:space="preserve"> НК РФ):</w:t>
      </w:r>
    </w:p>
    <w:p w14:paraId="3609CD08" w14:textId="77777777" w:rsidR="00FA5F2A" w:rsidRDefault="00677812" w:rsidP="00C041D1">
      <w:pPr>
        <w:numPr>
          <w:ilvl w:val="0"/>
          <w:numId w:val="4"/>
        </w:numPr>
        <w:spacing w:after="0" w:line="220" w:lineRule="auto"/>
        <w:jc w:val="both"/>
      </w:pPr>
      <w:hyperlink r:id="rId138">
        <w:r w:rsidR="00FA5F2A">
          <w:rPr>
            <w:rFonts w:ascii="Calibri" w:hAnsi="Calibri" w:cs="Calibri"/>
            <w:color w:val="0000FF"/>
          </w:rPr>
          <w:t>высококвалифицированных специалистов</w:t>
        </w:r>
      </w:hyperlink>
      <w:r w:rsidR="00FA5F2A">
        <w:rPr>
          <w:rFonts w:ascii="Calibri" w:hAnsi="Calibri" w:cs="Calibri"/>
        </w:rPr>
        <w:t>;</w:t>
      </w:r>
    </w:p>
    <w:p w14:paraId="310B7291" w14:textId="77777777" w:rsidR="00FA5F2A" w:rsidRDefault="00677812" w:rsidP="00C041D1">
      <w:pPr>
        <w:numPr>
          <w:ilvl w:val="0"/>
          <w:numId w:val="4"/>
        </w:numPr>
        <w:spacing w:after="0" w:line="220" w:lineRule="auto"/>
        <w:jc w:val="both"/>
      </w:pPr>
      <w:hyperlink r:id="rId139">
        <w:r w:rsidR="00FA5F2A">
          <w:rPr>
            <w:rFonts w:ascii="Calibri" w:hAnsi="Calibri" w:cs="Calibri"/>
            <w:color w:val="0000FF"/>
          </w:rPr>
          <w:t>беженцев и лиц, получивших временное убежище</w:t>
        </w:r>
      </w:hyperlink>
      <w:r w:rsidR="00FA5F2A">
        <w:rPr>
          <w:rFonts w:ascii="Calibri" w:hAnsi="Calibri" w:cs="Calibri"/>
        </w:rPr>
        <w:t>;</w:t>
      </w:r>
    </w:p>
    <w:p w14:paraId="1F36E32B" w14:textId="77777777" w:rsidR="00FA5F2A" w:rsidRDefault="00677812" w:rsidP="00C041D1">
      <w:pPr>
        <w:numPr>
          <w:ilvl w:val="0"/>
          <w:numId w:val="4"/>
        </w:numPr>
        <w:spacing w:after="0" w:line="220" w:lineRule="auto"/>
        <w:jc w:val="both"/>
      </w:pPr>
      <w:hyperlink r:id="rId140">
        <w:r w:rsidR="00FA5F2A">
          <w:rPr>
            <w:rFonts w:ascii="Calibri" w:hAnsi="Calibri" w:cs="Calibri"/>
            <w:color w:val="0000FF"/>
          </w:rPr>
          <w:t>иностранцев</w:t>
        </w:r>
      </w:hyperlink>
      <w:r w:rsidR="00FA5F2A">
        <w:rPr>
          <w:rFonts w:ascii="Calibri" w:hAnsi="Calibri" w:cs="Calibri"/>
        </w:rPr>
        <w:t>, работающих по патенту;</w:t>
      </w:r>
    </w:p>
    <w:p w14:paraId="17B5AED5" w14:textId="77777777" w:rsidR="00FA5F2A" w:rsidRDefault="00FA5F2A" w:rsidP="00C041D1">
      <w:pPr>
        <w:numPr>
          <w:ilvl w:val="0"/>
          <w:numId w:val="4"/>
        </w:numPr>
        <w:spacing w:after="0" w:line="220" w:lineRule="auto"/>
        <w:jc w:val="both"/>
      </w:pPr>
      <w:r>
        <w:rPr>
          <w:rFonts w:ascii="Calibri" w:hAnsi="Calibri" w:cs="Calibri"/>
        </w:rPr>
        <w:t xml:space="preserve">участников </w:t>
      </w:r>
      <w:hyperlink r:id="rId141">
        <w:r>
          <w:rPr>
            <w:rFonts w:ascii="Calibri" w:hAnsi="Calibri" w:cs="Calibri"/>
            <w:color w:val="0000FF"/>
          </w:rPr>
          <w:t>госпрограммы</w:t>
        </w:r>
      </w:hyperlink>
      <w:r>
        <w:rPr>
          <w:rFonts w:ascii="Calibri" w:hAnsi="Calibri" w:cs="Calibri"/>
        </w:rPr>
        <w:t xml:space="preserve"> по оказанию содействия добровольному переселению в Россию соотечественников, проживающих за рубежом, и членов их семей;</w:t>
      </w:r>
    </w:p>
    <w:p w14:paraId="3000DC6C" w14:textId="77777777" w:rsidR="00FA5F2A" w:rsidRDefault="00FA5F2A" w:rsidP="00C041D1">
      <w:pPr>
        <w:numPr>
          <w:ilvl w:val="0"/>
          <w:numId w:val="4"/>
        </w:numPr>
        <w:spacing w:after="0" w:line="220" w:lineRule="auto"/>
        <w:jc w:val="both"/>
      </w:pPr>
      <w:r>
        <w:rPr>
          <w:rFonts w:ascii="Calibri" w:hAnsi="Calibri" w:cs="Calibri"/>
        </w:rPr>
        <w:t>членов экипажей судов, плавающих под флагом РФ.</w:t>
      </w:r>
    </w:p>
    <w:p w14:paraId="2C14FA2C" w14:textId="77777777" w:rsidR="00FA5F2A" w:rsidRDefault="00FA5F2A" w:rsidP="00C041D1">
      <w:pPr>
        <w:spacing w:after="0" w:line="220" w:lineRule="auto"/>
        <w:jc w:val="both"/>
      </w:pPr>
      <w:r>
        <w:rPr>
          <w:rFonts w:ascii="Calibri" w:hAnsi="Calibri" w:cs="Calibri"/>
        </w:rPr>
        <w:t xml:space="preserve">К этим доходам применяйте прогрессивную шкалу ставки, предусмотренную </w:t>
      </w:r>
      <w:hyperlink r:id="rId142">
        <w:r>
          <w:rPr>
            <w:rFonts w:ascii="Calibri" w:hAnsi="Calibri" w:cs="Calibri"/>
            <w:color w:val="0000FF"/>
          </w:rPr>
          <w:t>п. 3.1 ст. 224</w:t>
        </w:r>
      </w:hyperlink>
      <w:r>
        <w:rPr>
          <w:rFonts w:ascii="Calibri" w:hAnsi="Calibri" w:cs="Calibri"/>
        </w:rPr>
        <w:t xml:space="preserve"> НК РФ. Она применяется к доходам, выплачиваемым за трудовую деятельность, и аналогична прогрессивной шкале, установленной для налогоплательщиков-резидентов:</w:t>
      </w:r>
    </w:p>
    <w:p w14:paraId="3BCE22C8" w14:textId="77777777" w:rsidR="00FA5F2A" w:rsidRDefault="00FA5F2A" w:rsidP="00C041D1">
      <w:pPr>
        <w:numPr>
          <w:ilvl w:val="0"/>
          <w:numId w:val="5"/>
        </w:numPr>
        <w:spacing w:after="0" w:line="220" w:lineRule="auto"/>
        <w:jc w:val="both"/>
      </w:pPr>
      <w:r>
        <w:rPr>
          <w:rFonts w:ascii="Calibri" w:hAnsi="Calibri" w:cs="Calibri"/>
          <w:b/>
        </w:rPr>
        <w:t>13%</w:t>
      </w:r>
      <w:r>
        <w:rPr>
          <w:rFonts w:ascii="Calibri" w:hAnsi="Calibri" w:cs="Calibri"/>
        </w:rPr>
        <w:t xml:space="preserve"> - для доходов до 2,4 млн руб. в год включительно</w:t>
      </w:r>
      <w:r>
        <w:rPr>
          <w:rFonts w:ascii="Calibri" w:hAnsi="Calibri" w:cs="Calibri"/>
          <w:b/>
        </w:rPr>
        <w:t>;</w:t>
      </w:r>
    </w:p>
    <w:p w14:paraId="6E19205B" w14:textId="77777777" w:rsidR="00FA5F2A" w:rsidRDefault="00FA5F2A" w:rsidP="00C041D1">
      <w:pPr>
        <w:numPr>
          <w:ilvl w:val="0"/>
          <w:numId w:val="5"/>
        </w:numPr>
        <w:spacing w:after="0" w:line="220" w:lineRule="auto"/>
        <w:jc w:val="both"/>
      </w:pPr>
      <w:r>
        <w:rPr>
          <w:rFonts w:ascii="Calibri" w:hAnsi="Calibri" w:cs="Calibri"/>
          <w:b/>
        </w:rPr>
        <w:t>15%</w:t>
      </w:r>
      <w:r>
        <w:rPr>
          <w:rFonts w:ascii="Calibri" w:hAnsi="Calibri" w:cs="Calibri"/>
        </w:rPr>
        <w:t xml:space="preserve"> от суммы, превышающей 2,4 млн руб., плюс 312 тыс. руб. - для доходов свыше 2,4 млн руб., но не более 5 млн руб. в год. Фиксированная составляющая 312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w:t>
      </w:r>
    </w:p>
    <w:p w14:paraId="54FB2AC2" w14:textId="77777777" w:rsidR="00FA5F2A" w:rsidRDefault="00FA5F2A" w:rsidP="00C041D1">
      <w:pPr>
        <w:numPr>
          <w:ilvl w:val="0"/>
          <w:numId w:val="5"/>
        </w:numPr>
        <w:spacing w:after="0" w:line="220" w:lineRule="auto"/>
        <w:jc w:val="both"/>
      </w:pPr>
      <w:r>
        <w:rPr>
          <w:rFonts w:ascii="Calibri" w:hAnsi="Calibri" w:cs="Calibri"/>
          <w:b/>
        </w:rPr>
        <w:t>18%</w:t>
      </w:r>
      <w:r>
        <w:rPr>
          <w:rFonts w:ascii="Calibri" w:hAnsi="Calibri" w:cs="Calibri"/>
        </w:rPr>
        <w:t xml:space="preserve"> от суммы, превышающей 5 млн руб., плюс 702 тыс. руб. - для доходов свыше 5 млн руб., но не более 20 млн руб. в год. Фиксированная составляющая 702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и дохода 2,6 млн руб. по 15%;</w:t>
      </w:r>
    </w:p>
    <w:p w14:paraId="42A43D4D" w14:textId="77777777" w:rsidR="00FA5F2A" w:rsidRDefault="00FA5F2A" w:rsidP="00C041D1">
      <w:pPr>
        <w:numPr>
          <w:ilvl w:val="0"/>
          <w:numId w:val="5"/>
        </w:numPr>
        <w:spacing w:after="0" w:line="220" w:lineRule="auto"/>
        <w:jc w:val="both"/>
      </w:pPr>
      <w:r>
        <w:rPr>
          <w:rFonts w:ascii="Calibri" w:hAnsi="Calibri" w:cs="Calibri"/>
          <w:b/>
        </w:rPr>
        <w:t>20%</w:t>
      </w:r>
      <w:r>
        <w:rPr>
          <w:rFonts w:ascii="Calibri" w:hAnsi="Calibri" w:cs="Calibri"/>
        </w:rPr>
        <w:t xml:space="preserve"> от суммы, превышающей 20 млн руб., плюс 3 402 тыс. руб. - для доходов свыше 20 млн руб., но не более 50 млн руб. в год. Фиксированная составляющая 3 402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дохода 2,6 млн руб. по 15% и дохода 15 млн руб. по 18%;</w:t>
      </w:r>
    </w:p>
    <w:p w14:paraId="31D0913C" w14:textId="77777777" w:rsidR="00FA5F2A" w:rsidRDefault="00FA5F2A" w:rsidP="00C041D1">
      <w:pPr>
        <w:numPr>
          <w:ilvl w:val="0"/>
          <w:numId w:val="5"/>
        </w:numPr>
        <w:spacing w:after="0" w:line="220" w:lineRule="auto"/>
        <w:jc w:val="both"/>
      </w:pPr>
      <w:r>
        <w:rPr>
          <w:rFonts w:ascii="Calibri" w:hAnsi="Calibri" w:cs="Calibri"/>
          <w:b/>
        </w:rPr>
        <w:t>22%</w:t>
      </w:r>
      <w:r>
        <w:rPr>
          <w:rFonts w:ascii="Calibri" w:hAnsi="Calibri" w:cs="Calibri"/>
        </w:rPr>
        <w:t xml:space="preserve"> от суммы, превышающей 50 млн руб., плюс 9 402 тыс. руб. - для доходов свыше 50 млн руб. в год. Фиксированная составляющая 9 402 тыс. руб. </w:t>
      </w:r>
      <w:proofErr w:type="gramStart"/>
      <w:r>
        <w:rPr>
          <w:rFonts w:ascii="Calibri" w:hAnsi="Calibri" w:cs="Calibri"/>
        </w:rPr>
        <w:t>- это</w:t>
      </w:r>
      <w:proofErr w:type="gramEnd"/>
      <w:r>
        <w:rPr>
          <w:rFonts w:ascii="Calibri" w:hAnsi="Calibri" w:cs="Calibri"/>
        </w:rPr>
        <w:t xml:space="preserve"> сумма налога, исчисленная с дохода 2,4 млн руб. по 13%, дохода 2,6 млн руб. по 15%, дохода 15 млн руб. по 18% и дохода 30 млн руб. по 20%.</w:t>
      </w:r>
    </w:p>
    <w:p w14:paraId="2960719B" w14:textId="77777777" w:rsidR="00FA5F2A" w:rsidRDefault="00FA5F2A" w:rsidP="00C041D1">
      <w:pPr>
        <w:spacing w:after="0" w:line="220" w:lineRule="auto"/>
        <w:jc w:val="both"/>
      </w:pPr>
      <w:r>
        <w:rPr>
          <w:rFonts w:ascii="Calibri" w:hAnsi="Calibri" w:cs="Calibri"/>
          <w:b/>
        </w:rPr>
        <w:t xml:space="preserve">Пониженная ставка НДФЛ предусмотрена и для </w:t>
      </w:r>
      <w:hyperlink r:id="rId143">
        <w:r>
          <w:rPr>
            <w:rFonts w:ascii="Calibri" w:hAnsi="Calibri" w:cs="Calibri"/>
            <w:b/>
            <w:color w:val="0000FF"/>
          </w:rPr>
          <w:t>иностранного работника - гражданина страны ЕАЭС</w:t>
        </w:r>
      </w:hyperlink>
      <w:r>
        <w:rPr>
          <w:rFonts w:ascii="Calibri" w:hAnsi="Calibri" w:cs="Calibri"/>
        </w:rPr>
        <w:t xml:space="preserve">. К его доходам применяйте такую же прогрессивную шкалу ставки, как и к доходам </w:t>
      </w:r>
      <w:hyperlink w:anchor="P6">
        <w:r>
          <w:rPr>
            <w:rFonts w:ascii="Calibri" w:hAnsi="Calibri" w:cs="Calibri"/>
            <w:color w:val="0000FF"/>
          </w:rPr>
          <w:t>работников - налоговых резидентов</w:t>
        </w:r>
      </w:hyperlink>
      <w:r>
        <w:rPr>
          <w:rFonts w:ascii="Calibri" w:hAnsi="Calibri" w:cs="Calibri"/>
        </w:rPr>
        <w:t xml:space="preserve"> (</w:t>
      </w:r>
      <w:hyperlink r:id="rId144">
        <w:r>
          <w:rPr>
            <w:rFonts w:ascii="Calibri" w:hAnsi="Calibri" w:cs="Calibri"/>
            <w:color w:val="0000FF"/>
          </w:rPr>
          <w:t>п. 73</w:t>
        </w:r>
      </w:hyperlink>
      <w:r>
        <w:rPr>
          <w:rFonts w:ascii="Calibri" w:hAnsi="Calibri" w:cs="Calibri"/>
        </w:rPr>
        <w:t xml:space="preserve"> Договора о ЕАЭС, </w:t>
      </w:r>
      <w:hyperlink r:id="rId145">
        <w:r>
          <w:rPr>
            <w:rFonts w:ascii="Calibri" w:hAnsi="Calibri" w:cs="Calibri"/>
            <w:color w:val="0000FF"/>
          </w:rPr>
          <w:t>п. 1 ст. 224</w:t>
        </w:r>
      </w:hyperlink>
      <w:r>
        <w:rPr>
          <w:rFonts w:ascii="Calibri" w:hAnsi="Calibri" w:cs="Calibri"/>
        </w:rPr>
        <w:t xml:space="preserve"> НК РФ).</w:t>
      </w:r>
    </w:p>
    <w:p w14:paraId="73F313BC" w14:textId="77777777" w:rsidR="00FA5F2A" w:rsidRDefault="00FA5F2A" w:rsidP="00C041D1">
      <w:pPr>
        <w:spacing w:after="0" w:line="220" w:lineRule="auto"/>
        <w:jc w:val="both"/>
      </w:pPr>
      <w:r>
        <w:rPr>
          <w:rFonts w:ascii="Calibri" w:hAnsi="Calibri" w:cs="Calibri"/>
        </w:rPr>
        <w:t>Если в течение года иностранный работник - нерезидент станет резидентом, пересчитайте НДФЛ исходя из его нового статуса (</w:t>
      </w:r>
      <w:hyperlink r:id="rId146">
        <w:r>
          <w:rPr>
            <w:rFonts w:ascii="Calibri" w:hAnsi="Calibri" w:cs="Calibri"/>
            <w:color w:val="0000FF"/>
          </w:rPr>
          <w:t>п. 3 ст. 226</w:t>
        </w:r>
      </w:hyperlink>
      <w:r>
        <w:rPr>
          <w:rFonts w:ascii="Calibri" w:hAnsi="Calibri" w:cs="Calibri"/>
        </w:rPr>
        <w:t xml:space="preserve"> НК РФ).</w:t>
      </w:r>
    </w:p>
    <w:p w14:paraId="4F48F7A0" w14:textId="77777777" w:rsidR="00FA5F2A" w:rsidRDefault="00FA5F2A" w:rsidP="00C041D1">
      <w:pPr>
        <w:spacing w:after="0" w:line="220" w:lineRule="auto"/>
        <w:jc w:val="both"/>
      </w:pPr>
    </w:p>
    <w:p w14:paraId="3D50975B" w14:textId="77777777" w:rsidR="00FA5F2A" w:rsidRDefault="00FA5F2A" w:rsidP="00C041D1">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FA5F2A" w14:paraId="598CF931" w14:textId="77777777">
        <w:tc>
          <w:tcPr>
            <w:tcW w:w="180" w:type="dxa"/>
            <w:tcBorders>
              <w:top w:val="nil"/>
              <w:left w:val="nil"/>
              <w:bottom w:val="nil"/>
              <w:right w:val="nil"/>
            </w:tcBorders>
            <w:tcMar>
              <w:top w:w="0" w:type="dxa"/>
              <w:left w:w="0" w:type="dxa"/>
              <w:bottom w:w="0" w:type="dxa"/>
              <w:right w:w="0" w:type="dxa"/>
            </w:tcMar>
          </w:tcPr>
          <w:p w14:paraId="57CB5CEB" w14:textId="77777777" w:rsidR="00FA5F2A" w:rsidRDefault="00FA5F2A" w:rsidP="00C041D1">
            <w:pPr>
              <w:spacing w:after="0"/>
            </w:pPr>
          </w:p>
        </w:tc>
        <w:tc>
          <w:tcPr>
            <w:tcW w:w="420" w:type="dxa"/>
            <w:tcBorders>
              <w:top w:val="nil"/>
              <w:left w:val="nil"/>
              <w:bottom w:val="nil"/>
              <w:right w:val="nil"/>
            </w:tcBorders>
            <w:tcMar>
              <w:top w:w="180" w:type="dxa"/>
              <w:left w:w="0" w:type="dxa"/>
              <w:bottom w:w="180" w:type="dxa"/>
              <w:right w:w="0" w:type="dxa"/>
            </w:tcMar>
          </w:tcPr>
          <w:p w14:paraId="2FB87B90" w14:textId="77777777" w:rsidR="00FA5F2A" w:rsidRDefault="00FA5F2A" w:rsidP="00C041D1">
            <w:pPr>
              <w:spacing w:after="0"/>
            </w:pPr>
            <w:r>
              <w:rPr>
                <w:noProof/>
              </w:rPr>
              <w:drawing>
                <wp:inline distT="0" distB="0" distL="0" distR="0" wp14:anchorId="369AAD0B" wp14:editId="66ED3E89">
                  <wp:extent cx="152400" cy="152400"/>
                  <wp:effectExtent l="0" t="0" r="0" b="0"/>
                  <wp:docPr id="3"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53691522" w14:textId="77777777" w:rsidR="00FA5F2A" w:rsidRDefault="00FA5F2A" w:rsidP="00C041D1">
            <w:pPr>
              <w:spacing w:after="0" w:line="220" w:lineRule="auto"/>
              <w:jc w:val="both"/>
            </w:pPr>
            <w:r>
              <w:rPr>
                <w:rFonts w:ascii="Calibri" w:hAnsi="Calibri" w:cs="Calibri"/>
              </w:rPr>
              <w:t xml:space="preserve">См. также: </w:t>
            </w:r>
            <w:hyperlink r:id="rId147">
              <w:r>
                <w:rPr>
                  <w:rFonts w:ascii="Calibri" w:hAnsi="Calibri" w:cs="Calibri"/>
                  <w:color w:val="0000FF"/>
                </w:rPr>
                <w:t>Кто является налоговым нерезидентом для целей НДФЛ</w:t>
              </w:r>
            </w:hyperlink>
          </w:p>
        </w:tc>
        <w:tc>
          <w:tcPr>
            <w:tcW w:w="180" w:type="dxa"/>
            <w:tcBorders>
              <w:top w:val="nil"/>
              <w:left w:val="nil"/>
              <w:bottom w:val="nil"/>
              <w:right w:val="nil"/>
            </w:tcBorders>
            <w:tcMar>
              <w:top w:w="0" w:type="dxa"/>
              <w:left w:w="0" w:type="dxa"/>
              <w:bottom w:w="0" w:type="dxa"/>
              <w:right w:w="0" w:type="dxa"/>
            </w:tcMar>
          </w:tcPr>
          <w:p w14:paraId="015CA0AF" w14:textId="77777777" w:rsidR="00FA5F2A" w:rsidRDefault="00FA5F2A" w:rsidP="00C041D1">
            <w:pPr>
              <w:spacing w:after="0"/>
            </w:pPr>
          </w:p>
        </w:tc>
      </w:tr>
    </w:tbl>
    <w:p w14:paraId="1C6D7A8E" w14:textId="0F24D5A4" w:rsidR="00FA5F2A" w:rsidRPr="00FA5F2A" w:rsidRDefault="00FA5F2A" w:rsidP="00C041D1">
      <w:pPr>
        <w:pStyle w:val="ConsPlusNormal"/>
        <w:ind w:left="180"/>
      </w:pPr>
      <w:r w:rsidRPr="00FA5F2A">
        <w:t>……</w:t>
      </w:r>
    </w:p>
    <w:p w14:paraId="0D5B36BA" w14:textId="77777777" w:rsidR="00FA5F2A" w:rsidRDefault="00FA5F2A" w:rsidP="00C041D1">
      <w:pPr>
        <w:pStyle w:val="ConsPlusNormal"/>
        <w:outlineLvl w:val="0"/>
      </w:pPr>
      <w:bookmarkStart w:id="2" w:name="P16"/>
      <w:bookmarkEnd w:id="2"/>
      <w:r>
        <w:rPr>
          <w:b/>
          <w:sz w:val="32"/>
        </w:rPr>
        <w:t>4. Как облагаются НДФЛ выплаты работникам - гражданам стран ЕАЭС</w:t>
      </w:r>
    </w:p>
    <w:p w14:paraId="7F4F27D4" w14:textId="77777777" w:rsidR="00FA5F2A" w:rsidRDefault="00FA5F2A" w:rsidP="00C041D1">
      <w:pPr>
        <w:pStyle w:val="ConsPlusNormal"/>
        <w:jc w:val="both"/>
      </w:pPr>
      <w:r>
        <w:t xml:space="preserve">Обложение </w:t>
      </w:r>
      <w:r>
        <w:rPr>
          <w:b/>
        </w:rPr>
        <w:t>НДФЛ доходов работников - граждан Беларуси, Казахстана, Киргизии, Армении</w:t>
      </w:r>
      <w:r>
        <w:t xml:space="preserve"> зависит от того, налоговым </w:t>
      </w:r>
      <w:r>
        <w:lastRenderedPageBreak/>
        <w:t>резидентом какой страны они являются.</w:t>
      </w:r>
    </w:p>
    <w:p w14:paraId="1AB7DAF1" w14:textId="77777777" w:rsidR="00FA5F2A" w:rsidRDefault="00FA5F2A" w:rsidP="00C041D1">
      <w:pPr>
        <w:pStyle w:val="ConsPlusNormal"/>
        <w:jc w:val="both"/>
      </w:pPr>
      <w:r>
        <w:t xml:space="preserve">Если работники являются налоговыми резидентами стран ЕАЭС (имеют там постоянное местопребывание), их доходы облагайте НДФЛ по тем же ставкам, что и выплаты </w:t>
      </w:r>
      <w:hyperlink r:id="rId148">
        <w:r>
          <w:rPr>
            <w:color w:val="0000FF"/>
          </w:rPr>
          <w:t>резидентам РФ</w:t>
        </w:r>
      </w:hyperlink>
      <w:r>
        <w:t>, с первого дня работы по найму в России (</w:t>
      </w:r>
      <w:hyperlink r:id="rId149">
        <w:r>
          <w:rPr>
            <w:color w:val="0000FF"/>
          </w:rPr>
          <w:t>ст. 73</w:t>
        </w:r>
      </w:hyperlink>
      <w:r>
        <w:t xml:space="preserve"> Договора о ЕАЭС, Письма Минфина России от 28.02.2025 </w:t>
      </w:r>
      <w:hyperlink r:id="rId150">
        <w:r>
          <w:rPr>
            <w:color w:val="0000FF"/>
          </w:rPr>
          <w:t>N 03-04-06/19514</w:t>
        </w:r>
      </w:hyperlink>
      <w:r>
        <w:t xml:space="preserve">, от 04.07.2024 </w:t>
      </w:r>
      <w:hyperlink r:id="rId151">
        <w:r>
          <w:rPr>
            <w:color w:val="0000FF"/>
          </w:rPr>
          <w:t>N 03-04-06/62411</w:t>
        </w:r>
      </w:hyperlink>
      <w:r>
        <w:t xml:space="preserve">). Получать от российских налоговых органов какое-либо подтверждение права применять такие ставки не требуется (Письма ФНС России от 10.06.2015 </w:t>
      </w:r>
      <w:hyperlink r:id="rId152">
        <w:r>
          <w:rPr>
            <w:color w:val="0000FF"/>
          </w:rPr>
          <w:t>N ОА-3-17/2276@</w:t>
        </w:r>
      </w:hyperlink>
      <w:r>
        <w:t xml:space="preserve">, от 30.04.2015 </w:t>
      </w:r>
      <w:hyperlink r:id="rId153">
        <w:r>
          <w:rPr>
            <w:color w:val="0000FF"/>
          </w:rPr>
          <w:t>N ОА-3-17/1811@</w:t>
        </w:r>
      </w:hyperlink>
      <w:r>
        <w:t>).</w:t>
      </w:r>
    </w:p>
    <w:p w14:paraId="1A570AD2" w14:textId="77777777" w:rsidR="00FA5F2A" w:rsidRDefault="00FA5F2A" w:rsidP="00C041D1">
      <w:pPr>
        <w:pStyle w:val="ConsPlusNormal"/>
        <w:jc w:val="both"/>
      </w:pPr>
      <w:r>
        <w:t xml:space="preserve">Стандартные, имущественные, социальные налоговые вычеты не применяются. Это следует из </w:t>
      </w:r>
      <w:hyperlink r:id="rId154">
        <w:r>
          <w:rPr>
            <w:color w:val="0000FF"/>
          </w:rPr>
          <w:t>п. 3 ст. 210</w:t>
        </w:r>
      </w:hyperlink>
      <w:r>
        <w:t xml:space="preserve"> НК РФ, Писем Минфина России от 15.06.2018 </w:t>
      </w:r>
      <w:hyperlink r:id="rId155">
        <w:r>
          <w:rPr>
            <w:color w:val="0000FF"/>
          </w:rPr>
          <w:t>N 03-04-05/40970</w:t>
        </w:r>
      </w:hyperlink>
      <w:r>
        <w:t xml:space="preserve"> и УФНС России по г. Москве от 10.10.2024 </w:t>
      </w:r>
      <w:hyperlink r:id="rId156">
        <w:r>
          <w:rPr>
            <w:color w:val="0000FF"/>
          </w:rPr>
          <w:t>N 20-21/120292@</w:t>
        </w:r>
      </w:hyperlink>
      <w:r>
        <w:t xml:space="preserve">. Разъяснения ведомств даны в период действия одной из предыдущих редакций Налогового </w:t>
      </w:r>
      <w:hyperlink r:id="rId157">
        <w:r>
          <w:rPr>
            <w:color w:val="0000FF"/>
          </w:rPr>
          <w:t>кодекса</w:t>
        </w:r>
      </w:hyperlink>
      <w:r>
        <w:t xml:space="preserve"> РФ, однако, по нашему мнению, они актуальны и сейчас.</w:t>
      </w:r>
    </w:p>
    <w:p w14:paraId="1846E7C5" w14:textId="77777777" w:rsidR="00FA5F2A" w:rsidRDefault="00FA5F2A" w:rsidP="00C041D1">
      <w:pPr>
        <w:pStyle w:val="ConsPlusNormal"/>
        <w:jc w:val="both"/>
      </w:pPr>
      <w:r>
        <w:t>Если работник станет налоговым резидентом РФ, НДФЛ начинает исчисляться с учетом указанных вычетов (</w:t>
      </w:r>
      <w:proofErr w:type="spellStart"/>
      <w:r>
        <w:fldChar w:fldCharType="begin"/>
      </w:r>
      <w:r>
        <w:instrText xml:space="preserve"> HYPERLINK "https://login.consultant.ru/link/?req=doc&amp;base=LAW&amp;n=475532&amp;dst=19920" \h </w:instrText>
      </w:r>
      <w:r>
        <w:fldChar w:fldCharType="separate"/>
      </w:r>
      <w:r>
        <w:rPr>
          <w:color w:val="0000FF"/>
        </w:rPr>
        <w:t>пп</w:t>
      </w:r>
      <w:proofErr w:type="spellEnd"/>
      <w:r>
        <w:rPr>
          <w:color w:val="0000FF"/>
        </w:rPr>
        <w:t>. 9 п. 2.1</w:t>
      </w:r>
      <w:r>
        <w:rPr>
          <w:color w:val="0000FF"/>
        </w:rPr>
        <w:fldChar w:fldCharType="end"/>
      </w:r>
      <w:r>
        <w:t xml:space="preserve">, </w:t>
      </w:r>
      <w:hyperlink r:id="rId158">
        <w:r>
          <w:rPr>
            <w:color w:val="0000FF"/>
          </w:rPr>
          <w:t>п. 3 ст. 210</w:t>
        </w:r>
      </w:hyperlink>
      <w:r>
        <w:t xml:space="preserve"> НК РФ, </w:t>
      </w:r>
      <w:hyperlink r:id="rId159">
        <w:r>
          <w:rPr>
            <w:color w:val="0000FF"/>
          </w:rPr>
          <w:t>Письмо</w:t>
        </w:r>
      </w:hyperlink>
      <w:r>
        <w:t xml:space="preserve"> Минфина России от 15.06.2018 N 03-04-05/40970).</w:t>
      </w:r>
    </w:p>
    <w:p w14:paraId="73361CFF" w14:textId="77777777" w:rsidR="00FA5F2A" w:rsidRDefault="00FA5F2A" w:rsidP="00C041D1">
      <w:pPr>
        <w:pStyle w:val="ConsPlusNormal"/>
        <w:jc w:val="both"/>
      </w:pPr>
      <w:r>
        <w:t xml:space="preserve">Если налоговый статус работника изменится в течение года, пересчитайте НДФЛ исходя из его </w:t>
      </w:r>
      <w:hyperlink r:id="rId160">
        <w:r>
          <w:rPr>
            <w:color w:val="0000FF"/>
          </w:rPr>
          <w:t>нового статуса</w:t>
        </w:r>
      </w:hyperlink>
      <w:r>
        <w:t>.</w:t>
      </w:r>
    </w:p>
    <w:p w14:paraId="7E0357D2" w14:textId="77777777" w:rsidR="00FA5F2A" w:rsidRDefault="00FA5F2A" w:rsidP="00C041D1">
      <w:pPr>
        <w:pStyle w:val="ConsPlusNormal"/>
        <w:jc w:val="both"/>
      </w:pPr>
      <w:r>
        <w:t>Чтобы определить налоговый статус работника, вы можете запросить у него любые документы, позволяющие установить количество дней его пребывания в России (</w:t>
      </w:r>
      <w:hyperlink r:id="rId161">
        <w:r>
          <w:rPr>
            <w:color w:val="0000FF"/>
          </w:rPr>
          <w:t>Письмо</w:t>
        </w:r>
      </w:hyperlink>
      <w:r>
        <w:t xml:space="preserve"> Минфина России от 04.07.2024 N 03-04-06/62411).</w:t>
      </w:r>
    </w:p>
    <w:p w14:paraId="614D16C9" w14:textId="77777777" w:rsidR="00FA5F2A" w:rsidRDefault="00FA5F2A" w:rsidP="00C041D1">
      <w:pPr>
        <w:pStyle w:val="ConsPlusNormal"/>
        <w:jc w:val="both"/>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1312"/>
      </w:tblGrid>
      <w:tr w:rsidR="00FA5F2A" w14:paraId="4A126A0A" w14:textId="77777777" w:rsidTr="00FA5F2A">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657014D4" w14:textId="77777777" w:rsidR="00FA5F2A" w:rsidRDefault="00FA5F2A" w:rsidP="00C041D1">
            <w:pPr>
              <w:pStyle w:val="ConsPlusNormal"/>
              <w:jc w:val="both"/>
            </w:pPr>
            <w:bookmarkStart w:id="3" w:name="P24"/>
            <w:bookmarkEnd w:id="3"/>
            <w:r>
              <w:rPr>
                <w:u w:val="single"/>
              </w:rPr>
              <w:t>Пример расчета НДФЛ при смене налогового статуса работника</w:t>
            </w:r>
          </w:p>
          <w:p w14:paraId="17DBF3DE" w14:textId="77777777" w:rsidR="00FA5F2A" w:rsidRDefault="00FA5F2A" w:rsidP="00C041D1">
            <w:pPr>
              <w:pStyle w:val="ConsPlusNormal"/>
              <w:jc w:val="both"/>
            </w:pPr>
            <w:r>
              <w:t>С января по июнь работнику - гражданину Армении (нерезиденту РФ) начислялась зарплата в размере 30 000 руб. в месяц. С нее удерживался НДФЛ по ставке 13%. За шесть месяцев сумма удержанного налога составила 23 400 руб. (30 000 руб. x 13% x 6 мес.).</w:t>
            </w:r>
          </w:p>
          <w:p w14:paraId="6C273FDF" w14:textId="77777777" w:rsidR="00FA5F2A" w:rsidRDefault="00FA5F2A" w:rsidP="00C041D1">
            <w:pPr>
              <w:pStyle w:val="ConsPlusNormal"/>
              <w:jc w:val="both"/>
            </w:pPr>
            <w:r>
              <w:t>В июле работник стал налоговым резидентом РФ. У него есть ребенок, поэтому он заявил стандартный вычет в размере 1 400 руб. в месяц.</w:t>
            </w:r>
          </w:p>
          <w:p w14:paraId="38CA3F01" w14:textId="77777777" w:rsidR="00FA5F2A" w:rsidRDefault="00FA5F2A" w:rsidP="00C041D1">
            <w:pPr>
              <w:pStyle w:val="ConsPlusNormal"/>
              <w:jc w:val="both"/>
            </w:pPr>
            <w:r>
              <w:t>При выплате зарплаты за июль организация должна рассчитать НДФЛ в следующем порядке.</w:t>
            </w:r>
          </w:p>
          <w:p w14:paraId="41DFDFE8" w14:textId="77777777" w:rsidR="00FA5F2A" w:rsidRDefault="00FA5F2A" w:rsidP="00C041D1">
            <w:pPr>
              <w:pStyle w:val="ConsPlusNormal"/>
              <w:numPr>
                <w:ilvl w:val="0"/>
                <w:numId w:val="1"/>
              </w:numPr>
              <w:jc w:val="both"/>
            </w:pPr>
            <w:r>
              <w:t>Налоговую базу нужно рассчитать нарастающим итогом за семь месяцев (с 1 января по 31 июля включительно) с учетом вычета:</w:t>
            </w:r>
          </w:p>
          <w:p w14:paraId="449D9941" w14:textId="77777777" w:rsidR="00FA5F2A" w:rsidRDefault="00FA5F2A" w:rsidP="00C041D1">
            <w:pPr>
              <w:pStyle w:val="ConsPlusNormal"/>
              <w:ind w:left="540"/>
              <w:jc w:val="both"/>
            </w:pPr>
            <w:r>
              <w:t>30 000 руб. x 7 мес. - 1 400 руб. x 7 мес. = 210 000 руб. - 9 800 руб. = 200 200 руб.</w:t>
            </w:r>
          </w:p>
          <w:p w14:paraId="6D0D2183" w14:textId="77777777" w:rsidR="00FA5F2A" w:rsidRDefault="00FA5F2A" w:rsidP="00C041D1">
            <w:pPr>
              <w:pStyle w:val="ConsPlusNormal"/>
              <w:ind w:left="540"/>
              <w:jc w:val="both"/>
            </w:pPr>
            <w:r>
              <w:t>Налоговая база - 200 200 руб.</w:t>
            </w:r>
          </w:p>
          <w:p w14:paraId="2BCB82B2" w14:textId="77777777" w:rsidR="00FA5F2A" w:rsidRDefault="00FA5F2A" w:rsidP="00C041D1">
            <w:pPr>
              <w:pStyle w:val="ConsPlusNormal"/>
              <w:numPr>
                <w:ilvl w:val="0"/>
                <w:numId w:val="1"/>
              </w:numPr>
              <w:jc w:val="both"/>
            </w:pPr>
            <w:r>
              <w:t>Налог надо исчислить по ставке 13%:</w:t>
            </w:r>
          </w:p>
          <w:p w14:paraId="3961B3EA" w14:textId="77777777" w:rsidR="00FA5F2A" w:rsidRDefault="00FA5F2A" w:rsidP="00C041D1">
            <w:pPr>
              <w:pStyle w:val="ConsPlusNormal"/>
              <w:ind w:left="540"/>
              <w:jc w:val="both"/>
            </w:pPr>
            <w:r>
              <w:t>200 200 руб. x 13% = 26 026 руб.</w:t>
            </w:r>
          </w:p>
          <w:p w14:paraId="743FFC42" w14:textId="77777777" w:rsidR="00FA5F2A" w:rsidRDefault="00FA5F2A" w:rsidP="00C041D1">
            <w:pPr>
              <w:pStyle w:val="ConsPlusNormal"/>
              <w:ind w:left="540"/>
              <w:jc w:val="both"/>
            </w:pPr>
            <w:r>
              <w:t>Налог - 26 026 руб.</w:t>
            </w:r>
          </w:p>
          <w:p w14:paraId="55BD7187" w14:textId="77777777" w:rsidR="00FA5F2A" w:rsidRDefault="00FA5F2A" w:rsidP="00C041D1">
            <w:pPr>
              <w:pStyle w:val="ConsPlusNormal"/>
              <w:numPr>
                <w:ilvl w:val="0"/>
                <w:numId w:val="1"/>
              </w:numPr>
              <w:jc w:val="both"/>
            </w:pPr>
            <w:r>
              <w:t>Сумму НДФЛ к уплате следует определить с учетом налога, ранее уплаченного по данному работнику в текущем году:</w:t>
            </w:r>
          </w:p>
          <w:p w14:paraId="5FB92421" w14:textId="77777777" w:rsidR="00FA5F2A" w:rsidRDefault="00FA5F2A" w:rsidP="00C041D1">
            <w:pPr>
              <w:pStyle w:val="ConsPlusNormal"/>
              <w:ind w:left="540"/>
              <w:jc w:val="both"/>
            </w:pPr>
            <w:r>
              <w:t>26 026 руб. - 23 400 руб. = 2 626 руб.</w:t>
            </w:r>
          </w:p>
          <w:p w14:paraId="5CABE8E4" w14:textId="77777777" w:rsidR="00FA5F2A" w:rsidRDefault="00FA5F2A" w:rsidP="00C041D1">
            <w:pPr>
              <w:pStyle w:val="ConsPlusNormal"/>
              <w:ind w:left="540"/>
              <w:jc w:val="both"/>
            </w:pPr>
            <w:r>
              <w:t>НДФЛ к уплате за июль по данному работнику - 2 626 руб.</w:t>
            </w:r>
          </w:p>
        </w:tc>
      </w:tr>
    </w:tbl>
    <w:p w14:paraId="3F7ADB19" w14:textId="77777777" w:rsidR="00FA5F2A" w:rsidRDefault="00FA5F2A" w:rsidP="00C041D1">
      <w:pPr>
        <w:pStyle w:val="ConsPlusNormal"/>
        <w:jc w:val="both"/>
      </w:pPr>
    </w:p>
    <w:p w14:paraId="67342346" w14:textId="77777777" w:rsidR="00FA5F2A" w:rsidRDefault="00FA5F2A" w:rsidP="00C041D1">
      <w:pPr>
        <w:pStyle w:val="ConsPlusNormal"/>
        <w:jc w:val="both"/>
      </w:pPr>
      <w:r>
        <w:t xml:space="preserve">Если на конец года работник </w:t>
      </w:r>
      <w:r>
        <w:rPr>
          <w:b/>
        </w:rPr>
        <w:t>не станет налоговым резидентом РФ</w:t>
      </w:r>
      <w:r>
        <w:t>, придется решить, будете ли вы пересчитывать НДФЛ по ставке 30%.</w:t>
      </w:r>
    </w:p>
    <w:p w14:paraId="563A226C" w14:textId="77777777" w:rsidR="00FA5F2A" w:rsidRDefault="00FA5F2A" w:rsidP="00C041D1">
      <w:pPr>
        <w:pStyle w:val="ConsPlusNormal"/>
        <w:jc w:val="both"/>
      </w:pPr>
      <w:r>
        <w:t xml:space="preserve">По мнению Минфина России и ФНС России, налог с дохода работника из страны ЕАЭС за год нужно пересчитать (Письма Минфина России от 28.02.2025 </w:t>
      </w:r>
      <w:hyperlink r:id="rId162">
        <w:r>
          <w:rPr>
            <w:color w:val="0000FF"/>
          </w:rPr>
          <w:t>N 03-04-06/19514</w:t>
        </w:r>
      </w:hyperlink>
      <w:r>
        <w:t xml:space="preserve">, от 04.07.2024 </w:t>
      </w:r>
      <w:hyperlink r:id="rId163">
        <w:r>
          <w:rPr>
            <w:color w:val="0000FF"/>
          </w:rPr>
          <w:t>N 03-04-06/62411</w:t>
        </w:r>
      </w:hyperlink>
      <w:r>
        <w:t xml:space="preserve">, от 29.04.2022 </w:t>
      </w:r>
      <w:hyperlink r:id="rId164">
        <w:r>
          <w:rPr>
            <w:color w:val="0000FF"/>
          </w:rPr>
          <w:t>N 03-04-05/40093</w:t>
        </w:r>
      </w:hyperlink>
      <w:r>
        <w:t xml:space="preserve">, от 22.09.2021 </w:t>
      </w:r>
      <w:hyperlink r:id="rId165">
        <w:r>
          <w:rPr>
            <w:color w:val="0000FF"/>
          </w:rPr>
          <w:t>N 03-04-05/76856</w:t>
        </w:r>
      </w:hyperlink>
      <w:r>
        <w:t xml:space="preserve">, от 18.02.2020 </w:t>
      </w:r>
      <w:hyperlink r:id="rId166">
        <w:r>
          <w:rPr>
            <w:color w:val="0000FF"/>
          </w:rPr>
          <w:t>N 03-04-07/11392</w:t>
        </w:r>
      </w:hyperlink>
      <w:r>
        <w:t xml:space="preserve"> (направлено </w:t>
      </w:r>
      <w:hyperlink r:id="rId167">
        <w:r>
          <w:rPr>
            <w:color w:val="0000FF"/>
          </w:rPr>
          <w:t>Письмом</w:t>
        </w:r>
      </w:hyperlink>
      <w:r>
        <w:t xml:space="preserve"> ФНС России от 28.02.2020 N БС-4-11/3347), УФНС России по г. Москве от 10.10.2024 </w:t>
      </w:r>
      <w:hyperlink r:id="rId168">
        <w:r>
          <w:rPr>
            <w:color w:val="0000FF"/>
          </w:rPr>
          <w:t>N 20-21/120292@</w:t>
        </w:r>
      </w:hyperlink>
      <w:r>
        <w:t>).</w:t>
      </w:r>
    </w:p>
    <w:p w14:paraId="0F477BF4" w14:textId="77777777" w:rsidR="00FA5F2A" w:rsidRDefault="00FA5F2A" w:rsidP="00C041D1">
      <w:pPr>
        <w:pStyle w:val="ConsPlusNormal"/>
        <w:jc w:val="both"/>
      </w:pPr>
      <w:r>
        <w:t xml:space="preserve">Есть и другой подход: налог пересчитывать не требуется. Доход работника из страны ЕАЭС облагается по такой же ставке, что и доход </w:t>
      </w:r>
      <w:hyperlink r:id="rId169">
        <w:r>
          <w:rPr>
            <w:color w:val="0000FF"/>
          </w:rPr>
          <w:t>налоговых резидентов</w:t>
        </w:r>
      </w:hyperlink>
      <w:r>
        <w:t xml:space="preserve">. В </w:t>
      </w:r>
      <w:hyperlink r:id="rId170">
        <w:r>
          <w:rPr>
            <w:color w:val="0000FF"/>
          </w:rPr>
          <w:t>ст. 73</w:t>
        </w:r>
      </w:hyperlink>
      <w:r>
        <w:t xml:space="preserve"> Договора о ЕАЭС нет условия о том, что она применима лишь в случае приобретения статуса налогового резидента РФ по итогам года (</w:t>
      </w:r>
      <w:hyperlink r:id="rId171">
        <w:r>
          <w:rPr>
            <w:color w:val="0000FF"/>
          </w:rPr>
          <w:t>п. 4.3</w:t>
        </w:r>
      </w:hyperlink>
      <w:r>
        <w:t xml:space="preserve"> Постановления Конституционного Суда РФ от 25.06.2015 N 16-П).</w:t>
      </w:r>
    </w:p>
    <w:p w14:paraId="02F98515" w14:textId="4B1A551A" w:rsidR="00A61991" w:rsidRDefault="00FA5F2A" w:rsidP="00C041D1">
      <w:pPr>
        <w:spacing w:after="0"/>
      </w:pPr>
      <w:r>
        <w:t>…….</w:t>
      </w:r>
    </w:p>
    <w:p w14:paraId="38D85A6B" w14:textId="75E7572C" w:rsidR="00FA5F2A" w:rsidRPr="00FA5F2A" w:rsidRDefault="00FA5F2A" w:rsidP="00C041D1">
      <w:pPr>
        <w:pBdr>
          <w:top w:val="single" w:sz="12" w:space="1" w:color="auto"/>
          <w:bottom w:val="single" w:sz="12" w:space="1" w:color="auto"/>
        </w:pBdr>
        <w:spacing w:after="0"/>
        <w:rPr>
          <w:sz w:val="2"/>
          <w:szCs w:val="2"/>
        </w:rPr>
      </w:pPr>
    </w:p>
    <w:p w14:paraId="12342AD6" w14:textId="77777777" w:rsidR="000E602A" w:rsidRDefault="00677812" w:rsidP="00C041D1">
      <w:pPr>
        <w:spacing w:after="0" w:line="220" w:lineRule="auto"/>
      </w:pPr>
      <w:hyperlink r:id="rId172">
        <w:r w:rsidR="000E602A">
          <w:rPr>
            <w:rFonts w:ascii="Calibri" w:hAnsi="Calibri" w:cs="Calibri"/>
            <w:i/>
            <w:color w:val="0000FF"/>
          </w:rPr>
          <w:br/>
          <w:t>{Вопрос</w:t>
        </w:r>
        <w:proofErr w:type="gramStart"/>
        <w:r w:rsidR="000E602A">
          <w:rPr>
            <w:rFonts w:ascii="Calibri" w:hAnsi="Calibri" w:cs="Calibri"/>
            <w:i/>
            <w:color w:val="0000FF"/>
          </w:rPr>
          <w:t>: О</w:t>
        </w:r>
        <w:proofErr w:type="gramEnd"/>
        <w:r w:rsidR="000E602A">
          <w:rPr>
            <w:rFonts w:ascii="Calibri" w:hAnsi="Calibri" w:cs="Calibri"/>
            <w:i/>
            <w:color w:val="0000FF"/>
          </w:rPr>
          <w:t xml:space="preserve"> ставках НДФЛ в отношении районных коэффициентов (процентных надбавок) к заработной плате, выплачиваемых в связи с работой (службой) в районах Крайнего Севера и приравненных к ним местностях. (Письмо Минфина России от 03.02.2025 N 03-04-06/9165) {КонсультантПлюс}}</w:t>
        </w:r>
      </w:hyperlink>
      <w:r w:rsidR="000E602A">
        <w:rPr>
          <w:rFonts w:ascii="Calibri" w:hAnsi="Calibri" w:cs="Calibri"/>
        </w:rPr>
        <w:br/>
      </w:r>
    </w:p>
    <w:p w14:paraId="302D28F6" w14:textId="77777777" w:rsidR="000E602A" w:rsidRDefault="000E602A" w:rsidP="00C041D1">
      <w:pPr>
        <w:spacing w:after="0" w:line="220" w:lineRule="auto"/>
        <w:ind w:firstLine="540"/>
        <w:jc w:val="both"/>
      </w:pPr>
      <w:r>
        <w:rPr>
          <w:rFonts w:ascii="Calibri" w:hAnsi="Calibri" w:cs="Calibri"/>
          <w:b/>
        </w:rPr>
        <w:t>Вопрос</w:t>
      </w:r>
      <w:proofErr w:type="gramStart"/>
      <w:r>
        <w:rPr>
          <w:rFonts w:ascii="Calibri" w:hAnsi="Calibri" w:cs="Calibri"/>
          <w:b/>
        </w:rPr>
        <w:t>:</w:t>
      </w:r>
      <w:r>
        <w:rPr>
          <w:rFonts w:ascii="Calibri" w:hAnsi="Calibri" w:cs="Calibri"/>
        </w:rPr>
        <w:t xml:space="preserve"> О</w:t>
      </w:r>
      <w:proofErr w:type="gramEnd"/>
      <w:r>
        <w:rPr>
          <w:rFonts w:ascii="Calibri" w:hAnsi="Calibri" w:cs="Calibri"/>
        </w:rPr>
        <w:t xml:space="preserve"> ставках НДФЛ в отношении районных коэффициентов (процентных надбавок) к заработной плате, выплачиваемых в связи с работой (службой) в районах Крайнего Севера и приравненных к ним местностях.</w:t>
      </w:r>
    </w:p>
    <w:p w14:paraId="4F8937A3" w14:textId="77777777" w:rsidR="000E602A" w:rsidRDefault="000E602A" w:rsidP="00C041D1">
      <w:pPr>
        <w:spacing w:after="0" w:line="220" w:lineRule="auto"/>
        <w:jc w:val="both"/>
        <w:outlineLvl w:val="0"/>
      </w:pPr>
    </w:p>
    <w:p w14:paraId="5E2852FC" w14:textId="77777777" w:rsidR="000E602A" w:rsidRDefault="000E602A" w:rsidP="00C041D1">
      <w:pPr>
        <w:spacing w:after="0" w:line="220" w:lineRule="auto"/>
        <w:ind w:firstLine="540"/>
        <w:jc w:val="both"/>
      </w:pPr>
      <w:r>
        <w:rPr>
          <w:rFonts w:ascii="Calibri" w:hAnsi="Calibri" w:cs="Calibri"/>
          <w:b/>
        </w:rPr>
        <w:t>Ответ:</w:t>
      </w:r>
    </w:p>
    <w:p w14:paraId="4C048788" w14:textId="77777777" w:rsidR="000E602A" w:rsidRDefault="000E602A" w:rsidP="00C041D1">
      <w:pPr>
        <w:spacing w:after="0" w:line="220" w:lineRule="auto"/>
        <w:jc w:val="center"/>
      </w:pPr>
      <w:r>
        <w:rPr>
          <w:rFonts w:ascii="Calibri" w:hAnsi="Calibri" w:cs="Calibri"/>
          <w:b/>
        </w:rPr>
        <w:t>МИНИСТЕРСТВО ФИНАНСОВ РОССИЙСКОЙ ФЕДЕРАЦИИ</w:t>
      </w:r>
    </w:p>
    <w:p w14:paraId="64D03B27" w14:textId="77777777" w:rsidR="000E602A" w:rsidRDefault="000E602A" w:rsidP="00C041D1">
      <w:pPr>
        <w:spacing w:after="0" w:line="220" w:lineRule="auto"/>
        <w:jc w:val="center"/>
      </w:pPr>
    </w:p>
    <w:p w14:paraId="237A43B3" w14:textId="77777777" w:rsidR="000E602A" w:rsidRDefault="000E602A" w:rsidP="00C041D1">
      <w:pPr>
        <w:spacing w:after="0" w:line="220" w:lineRule="auto"/>
        <w:jc w:val="center"/>
      </w:pPr>
      <w:r>
        <w:rPr>
          <w:rFonts w:ascii="Calibri" w:hAnsi="Calibri" w:cs="Calibri"/>
          <w:b/>
        </w:rPr>
        <w:t>ПИСЬМО</w:t>
      </w:r>
    </w:p>
    <w:p w14:paraId="2483FF86" w14:textId="77777777" w:rsidR="000E602A" w:rsidRDefault="000E602A" w:rsidP="00C041D1">
      <w:pPr>
        <w:spacing w:after="0" w:line="220" w:lineRule="auto"/>
        <w:jc w:val="center"/>
      </w:pPr>
      <w:r>
        <w:rPr>
          <w:rFonts w:ascii="Calibri" w:hAnsi="Calibri" w:cs="Calibri"/>
          <w:b/>
        </w:rPr>
        <w:t>от 3 февраля 2025 г. N 03-04-06/9165</w:t>
      </w:r>
    </w:p>
    <w:p w14:paraId="76EE74D1" w14:textId="77777777" w:rsidR="000E602A" w:rsidRDefault="000E602A" w:rsidP="00C041D1">
      <w:pPr>
        <w:spacing w:after="0" w:line="220" w:lineRule="auto"/>
        <w:jc w:val="both"/>
      </w:pPr>
    </w:p>
    <w:p w14:paraId="35047E85" w14:textId="77777777" w:rsidR="000E602A" w:rsidRDefault="000E602A" w:rsidP="00C041D1">
      <w:pPr>
        <w:spacing w:after="0" w:line="220" w:lineRule="auto"/>
        <w:ind w:firstLine="540"/>
        <w:jc w:val="both"/>
      </w:pPr>
      <w:r>
        <w:rPr>
          <w:rFonts w:ascii="Calibri" w:hAnsi="Calibri" w:cs="Calibri"/>
        </w:rPr>
        <w:t>Департамент налоговой политики рассмотрел обращение АО от 27.11.2024 и вопросу налогообложения доходов физических лиц сообщает следующее.</w:t>
      </w:r>
    </w:p>
    <w:p w14:paraId="08769341" w14:textId="77777777" w:rsidR="000E602A" w:rsidRDefault="000E602A" w:rsidP="00C041D1">
      <w:pPr>
        <w:spacing w:after="0" w:line="220" w:lineRule="auto"/>
        <w:ind w:firstLine="540"/>
        <w:jc w:val="both"/>
      </w:pPr>
      <w:r>
        <w:rPr>
          <w:rFonts w:ascii="Calibri" w:hAnsi="Calibri" w:cs="Calibri"/>
        </w:rPr>
        <w:t xml:space="preserve">В соответствии со </w:t>
      </w:r>
      <w:hyperlink r:id="rId173">
        <w:r>
          <w:rPr>
            <w:rFonts w:ascii="Calibri" w:hAnsi="Calibri" w:cs="Calibri"/>
            <w:color w:val="0000FF"/>
          </w:rPr>
          <w:t>статьей 315</w:t>
        </w:r>
      </w:hyperlink>
      <w:r>
        <w:rPr>
          <w:rFonts w:ascii="Calibri" w:hAnsi="Calibri" w:cs="Calibri"/>
        </w:rPr>
        <w:t xml:space="preserve"> Трудового кодекса Российской Федерации оплата труда в районах Крайнего Севера и приравненных к ним местностях осуществляется с применением районных коэффициентов и процентных надбавок к заработной плате.</w:t>
      </w:r>
    </w:p>
    <w:p w14:paraId="47FBDD69" w14:textId="77777777" w:rsidR="000E602A" w:rsidRDefault="00677812" w:rsidP="00C041D1">
      <w:pPr>
        <w:spacing w:after="0" w:line="220" w:lineRule="auto"/>
        <w:ind w:firstLine="540"/>
        <w:jc w:val="both"/>
      </w:pPr>
      <w:hyperlink r:id="rId174">
        <w:r w:rsidR="000E602A">
          <w:rPr>
            <w:rFonts w:ascii="Calibri" w:hAnsi="Calibri" w:cs="Calibri"/>
            <w:color w:val="0000FF"/>
          </w:rPr>
          <w:t>Пунктом 6.2 статьи 210</w:t>
        </w:r>
      </w:hyperlink>
      <w:r w:rsidR="000E602A">
        <w:rPr>
          <w:rFonts w:ascii="Calibri" w:hAnsi="Calibri" w:cs="Calibri"/>
        </w:rPr>
        <w:t xml:space="preserve"> Налогового кодекса Российской Федерации предусмотрено, что налоговая база, в отношении которой применяется налоговая ставка, предусмотренная </w:t>
      </w:r>
      <w:hyperlink r:id="rId175">
        <w:r w:rsidR="000E602A">
          <w:rPr>
            <w:rFonts w:ascii="Calibri" w:hAnsi="Calibri" w:cs="Calibri"/>
            <w:color w:val="0000FF"/>
          </w:rPr>
          <w:t>пунктом 1.2 статьи 224</w:t>
        </w:r>
      </w:hyperlink>
      <w:r w:rsidR="000E602A">
        <w:rPr>
          <w:rFonts w:ascii="Calibri" w:hAnsi="Calibri" w:cs="Calibri"/>
        </w:rPr>
        <w:t xml:space="preserve"> Кодекса, определяется по доходам в виде оплаты труда (денежного довольствия, денежного содержания), получаемой (получаемого) лицами, работающими (служащими) в районах Крайнего Севера, приравненных к ним местностях, других местностях (районах) с неблагоприятными (особыми) климатическими или экологическими условиями, в части, относящейся к установленным в соответствии с законодательством Российской Федерации районным коэффициентам к заработной плате (денежному довольствию, денежному содержанию) за работу (службу) в данных районах или местностях и процентным надбавкам к заработной плате (денежному довольствию, денежному содержанию) за работу (службу) в данных районах или местностях.</w:t>
      </w:r>
    </w:p>
    <w:p w14:paraId="2469D2D9" w14:textId="77777777" w:rsidR="000E602A" w:rsidRDefault="000E602A" w:rsidP="00C041D1">
      <w:pPr>
        <w:spacing w:after="0" w:line="220" w:lineRule="auto"/>
        <w:ind w:firstLine="540"/>
        <w:jc w:val="both"/>
      </w:pPr>
      <w:r>
        <w:rPr>
          <w:rFonts w:ascii="Calibri" w:hAnsi="Calibri" w:cs="Calibri"/>
        </w:rPr>
        <w:t xml:space="preserve">Таким образом, </w:t>
      </w:r>
      <w:hyperlink r:id="rId176">
        <w:r>
          <w:rPr>
            <w:rFonts w:ascii="Calibri" w:hAnsi="Calibri" w:cs="Calibri"/>
            <w:color w:val="0000FF"/>
          </w:rPr>
          <w:t>пункт 6.2 статьи 210</w:t>
        </w:r>
      </w:hyperlink>
      <w:r>
        <w:rPr>
          <w:rFonts w:ascii="Calibri" w:hAnsi="Calibri" w:cs="Calibri"/>
        </w:rPr>
        <w:t xml:space="preserve"> Кодекса применяется в отношении районных коэффициентов (процентных надбавок) к заработной плате (денежному довольствию, денежному содержанию) в той части, которая установлена в соответствии с законодательством Российской Федерации и выплачивается в связи с работой (службой) в районах Крайнего Севера, приравненных к ним местностях, других местностях (районах) с неблагоприятными (особыми) климатическими или экологическими условиями.</w:t>
      </w:r>
    </w:p>
    <w:p w14:paraId="0ACA902C" w14:textId="77777777" w:rsidR="000E602A" w:rsidRDefault="000E602A" w:rsidP="00C041D1">
      <w:pPr>
        <w:spacing w:after="0" w:line="220" w:lineRule="auto"/>
        <w:ind w:firstLine="540"/>
        <w:jc w:val="both"/>
      </w:pPr>
      <w:r>
        <w:rPr>
          <w:rFonts w:ascii="Calibri" w:hAnsi="Calibri" w:cs="Calibri"/>
        </w:rPr>
        <w:t xml:space="preserve">Доходы налогоплательщиков, полученные в виде районных коэффициентов (процентных надбавок) к заработной плате (денежному довольствию, денежному содержанию) в размере, превышающем размер, установленный в соответствии с законодательством Российской Федерации, подлежат налогообложению налогом на доходы физических лиц в установленном порядке без учета положений </w:t>
      </w:r>
      <w:hyperlink r:id="rId177">
        <w:r>
          <w:rPr>
            <w:rFonts w:ascii="Calibri" w:hAnsi="Calibri" w:cs="Calibri"/>
            <w:color w:val="0000FF"/>
          </w:rPr>
          <w:t>пункта 6.2 статьи 210</w:t>
        </w:r>
      </w:hyperlink>
      <w:r>
        <w:rPr>
          <w:rFonts w:ascii="Calibri" w:hAnsi="Calibri" w:cs="Calibri"/>
        </w:rPr>
        <w:t xml:space="preserve"> Кодекса.</w:t>
      </w:r>
    </w:p>
    <w:p w14:paraId="1809AA73" w14:textId="77777777" w:rsidR="000E602A" w:rsidRDefault="000E602A" w:rsidP="00C041D1">
      <w:pPr>
        <w:spacing w:after="0" w:line="220" w:lineRule="auto"/>
        <w:ind w:firstLine="540"/>
        <w:jc w:val="both"/>
      </w:pPr>
      <w:r>
        <w:rPr>
          <w:rFonts w:ascii="Calibri" w:hAnsi="Calibri" w:cs="Calibri"/>
        </w:rPr>
        <w:t xml:space="preserve">Обращаем внимание, что налоговые ставки по налогу на доходы физических лиц, установленные </w:t>
      </w:r>
      <w:hyperlink r:id="rId178">
        <w:r>
          <w:rPr>
            <w:rFonts w:ascii="Calibri" w:hAnsi="Calibri" w:cs="Calibri"/>
            <w:color w:val="0000FF"/>
          </w:rPr>
          <w:t>пунктом 1.2 статьи 224</w:t>
        </w:r>
      </w:hyperlink>
      <w:r>
        <w:rPr>
          <w:rFonts w:ascii="Calibri" w:hAnsi="Calibri" w:cs="Calibri"/>
        </w:rPr>
        <w:t xml:space="preserve"> Кодекса, подлежат применению в отношении физических лиц, являющихся налоговыми резидентами Российской Федерации (</w:t>
      </w:r>
      <w:hyperlink r:id="rId179">
        <w:r>
          <w:rPr>
            <w:rFonts w:ascii="Calibri" w:hAnsi="Calibri" w:cs="Calibri"/>
            <w:color w:val="0000FF"/>
          </w:rPr>
          <w:t>абзац четвертый пункта 1.2 статьи 224</w:t>
        </w:r>
      </w:hyperlink>
      <w:r>
        <w:rPr>
          <w:rFonts w:ascii="Calibri" w:hAnsi="Calibri" w:cs="Calibri"/>
        </w:rPr>
        <w:t xml:space="preserve"> Кодекса).</w:t>
      </w:r>
    </w:p>
    <w:p w14:paraId="45DCB5AC" w14:textId="77777777" w:rsidR="000E602A" w:rsidRDefault="000E602A" w:rsidP="00C041D1">
      <w:pPr>
        <w:spacing w:after="0" w:line="220" w:lineRule="auto"/>
        <w:ind w:firstLine="540"/>
        <w:jc w:val="both"/>
      </w:pPr>
      <w:r>
        <w:rPr>
          <w:rFonts w:ascii="Calibri" w:hAnsi="Calibri" w:cs="Calibri"/>
        </w:rPr>
        <w:t xml:space="preserve">Одновременно сообщаем, что в соответствии с </w:t>
      </w:r>
      <w:hyperlink r:id="rId180">
        <w:r>
          <w:rPr>
            <w:rFonts w:ascii="Calibri" w:hAnsi="Calibri" w:cs="Calibri"/>
            <w:color w:val="0000FF"/>
          </w:rPr>
          <w:t>пунктом 3 статьи 224</w:t>
        </w:r>
      </w:hyperlink>
      <w:r>
        <w:rPr>
          <w:rFonts w:ascii="Calibri" w:hAnsi="Calibri" w:cs="Calibri"/>
        </w:rPr>
        <w:t xml:space="preserve"> Кодекса в отношении доходов физических лиц, не признаваемых налоговыми резидентами Российской Федерации, полученных от источников в Российской Федерации, применяется налоговая ставка в размере 30 процентов, за исключением доходов, которые подлежат налогообложению по иным ставкам.</w:t>
      </w:r>
    </w:p>
    <w:p w14:paraId="3F3274A8" w14:textId="77777777" w:rsidR="000E602A" w:rsidRDefault="000E602A" w:rsidP="00C041D1">
      <w:pPr>
        <w:spacing w:after="0" w:line="220" w:lineRule="auto"/>
        <w:jc w:val="both"/>
      </w:pPr>
    </w:p>
    <w:p w14:paraId="0DB21D76" w14:textId="77777777" w:rsidR="000E602A" w:rsidRDefault="000E602A" w:rsidP="00C041D1">
      <w:pPr>
        <w:spacing w:after="0" w:line="220" w:lineRule="auto"/>
        <w:jc w:val="right"/>
      </w:pPr>
      <w:r>
        <w:rPr>
          <w:rFonts w:ascii="Calibri" w:hAnsi="Calibri" w:cs="Calibri"/>
        </w:rPr>
        <w:t>Заместитель директора Департамента</w:t>
      </w:r>
    </w:p>
    <w:p w14:paraId="0520F5D6" w14:textId="77777777" w:rsidR="000E602A" w:rsidRDefault="000E602A" w:rsidP="00C041D1">
      <w:pPr>
        <w:spacing w:after="0" w:line="220" w:lineRule="auto"/>
        <w:jc w:val="right"/>
      </w:pPr>
      <w:r>
        <w:rPr>
          <w:rFonts w:ascii="Calibri" w:hAnsi="Calibri" w:cs="Calibri"/>
        </w:rPr>
        <w:t>Р.А.ЛЫКОВ</w:t>
      </w:r>
    </w:p>
    <w:p w14:paraId="5C83CE89" w14:textId="77777777" w:rsidR="000E602A" w:rsidRDefault="000E602A" w:rsidP="00C041D1">
      <w:pPr>
        <w:spacing w:after="0" w:line="220" w:lineRule="auto"/>
      </w:pPr>
      <w:r>
        <w:rPr>
          <w:rFonts w:ascii="Calibri" w:hAnsi="Calibri" w:cs="Calibri"/>
        </w:rPr>
        <w:t>03.02.2025</w:t>
      </w:r>
    </w:p>
    <w:p w14:paraId="51A3817C" w14:textId="16212FD1" w:rsidR="000E602A" w:rsidRPr="000E602A" w:rsidRDefault="000E602A" w:rsidP="00C041D1">
      <w:pPr>
        <w:pBdr>
          <w:top w:val="single" w:sz="12" w:space="1" w:color="auto"/>
          <w:bottom w:val="single" w:sz="12" w:space="1" w:color="auto"/>
        </w:pBdr>
        <w:spacing w:after="0"/>
        <w:rPr>
          <w:sz w:val="2"/>
          <w:szCs w:val="2"/>
        </w:rPr>
      </w:pPr>
    </w:p>
    <w:p w14:paraId="77FFBB6F" w14:textId="77777777" w:rsidR="004D23A5" w:rsidRDefault="00677812" w:rsidP="00C041D1">
      <w:pPr>
        <w:spacing w:after="0" w:line="220" w:lineRule="auto"/>
      </w:pPr>
      <w:hyperlink r:id="rId181">
        <w:r w:rsidR="004D23A5">
          <w:rPr>
            <w:rFonts w:ascii="Calibri" w:hAnsi="Calibri" w:cs="Calibri"/>
            <w:i/>
            <w:color w:val="0000FF"/>
          </w:rPr>
          <w:br/>
          <w:t>{&lt;Письмо&gt; ФНС России от 28.01.2025 N БС-4-11/739@ "О налоге на доходы физических лиц" {КонсультантПлюс}}</w:t>
        </w:r>
      </w:hyperlink>
      <w:r w:rsidR="004D23A5">
        <w:rPr>
          <w:rFonts w:ascii="Calibri" w:hAnsi="Calibri" w:cs="Calibri"/>
        </w:rPr>
        <w:br/>
      </w:r>
    </w:p>
    <w:p w14:paraId="6D7892E9" w14:textId="77777777" w:rsidR="004D23A5" w:rsidRDefault="004D23A5" w:rsidP="00C041D1">
      <w:pPr>
        <w:spacing w:after="0" w:line="220" w:lineRule="auto"/>
        <w:jc w:val="center"/>
      </w:pPr>
      <w:r>
        <w:rPr>
          <w:rFonts w:ascii="Calibri" w:hAnsi="Calibri" w:cs="Calibri"/>
          <w:b/>
        </w:rPr>
        <w:t>МИНИСТЕРСТВО ФИНАНСОВ РОССИЙСКОЙ ФЕДЕРАЦИИ</w:t>
      </w:r>
    </w:p>
    <w:p w14:paraId="45A8EA5B" w14:textId="77777777" w:rsidR="004D23A5" w:rsidRDefault="004D23A5" w:rsidP="00C041D1">
      <w:pPr>
        <w:spacing w:after="0" w:line="220" w:lineRule="auto"/>
        <w:jc w:val="center"/>
        <w:outlineLvl w:val="0"/>
      </w:pPr>
    </w:p>
    <w:p w14:paraId="7C338CAE" w14:textId="77777777" w:rsidR="004D23A5" w:rsidRDefault="004D23A5" w:rsidP="00C041D1">
      <w:pPr>
        <w:spacing w:after="0" w:line="220" w:lineRule="auto"/>
        <w:jc w:val="center"/>
      </w:pPr>
      <w:r>
        <w:rPr>
          <w:rFonts w:ascii="Calibri" w:hAnsi="Calibri" w:cs="Calibri"/>
          <w:b/>
        </w:rPr>
        <w:t>ФЕДЕРАЛЬНАЯ НАЛОГОВАЯ СЛУЖБА</w:t>
      </w:r>
    </w:p>
    <w:p w14:paraId="60A8F76E" w14:textId="77777777" w:rsidR="004D23A5" w:rsidRDefault="004D23A5" w:rsidP="00C041D1">
      <w:pPr>
        <w:spacing w:after="0" w:line="220" w:lineRule="auto"/>
        <w:jc w:val="center"/>
      </w:pPr>
    </w:p>
    <w:p w14:paraId="4D29197E" w14:textId="77777777" w:rsidR="004D23A5" w:rsidRDefault="004D23A5" w:rsidP="00C041D1">
      <w:pPr>
        <w:spacing w:after="0" w:line="220" w:lineRule="auto"/>
        <w:jc w:val="center"/>
      </w:pPr>
      <w:r>
        <w:rPr>
          <w:rFonts w:ascii="Calibri" w:hAnsi="Calibri" w:cs="Calibri"/>
          <w:b/>
        </w:rPr>
        <w:t>ПИСЬМО</w:t>
      </w:r>
    </w:p>
    <w:p w14:paraId="3CC3CB25" w14:textId="77777777" w:rsidR="004D23A5" w:rsidRDefault="004D23A5" w:rsidP="00C041D1">
      <w:pPr>
        <w:spacing w:after="0" w:line="220" w:lineRule="auto"/>
        <w:jc w:val="center"/>
      </w:pPr>
      <w:r>
        <w:rPr>
          <w:rFonts w:ascii="Calibri" w:hAnsi="Calibri" w:cs="Calibri"/>
          <w:b/>
        </w:rPr>
        <w:t>от 28 января 2025 г. N БС-4-11/739@</w:t>
      </w:r>
    </w:p>
    <w:p w14:paraId="3E551226" w14:textId="77777777" w:rsidR="004D23A5" w:rsidRDefault="004D23A5" w:rsidP="00C041D1">
      <w:pPr>
        <w:spacing w:after="0" w:line="220" w:lineRule="auto"/>
        <w:jc w:val="center"/>
      </w:pPr>
    </w:p>
    <w:p w14:paraId="60A60F20" w14:textId="77777777" w:rsidR="004D23A5" w:rsidRDefault="004D23A5" w:rsidP="00C041D1">
      <w:pPr>
        <w:spacing w:after="0" w:line="220" w:lineRule="auto"/>
        <w:jc w:val="center"/>
      </w:pPr>
      <w:r>
        <w:rPr>
          <w:rFonts w:ascii="Calibri" w:hAnsi="Calibri" w:cs="Calibri"/>
          <w:b/>
        </w:rPr>
        <w:t>О НАЛОГЕ НА ДОХОДЫ ФИЗИЧЕСКИХ ЛИЦ</w:t>
      </w:r>
    </w:p>
    <w:p w14:paraId="5D9F17DD" w14:textId="77777777" w:rsidR="004D23A5" w:rsidRDefault="004D23A5" w:rsidP="00C041D1">
      <w:pPr>
        <w:spacing w:after="0" w:line="220" w:lineRule="auto"/>
        <w:ind w:firstLine="540"/>
        <w:jc w:val="both"/>
      </w:pPr>
    </w:p>
    <w:p w14:paraId="3B635FF0" w14:textId="77777777" w:rsidR="004D23A5" w:rsidRDefault="004D23A5" w:rsidP="00C041D1">
      <w:pPr>
        <w:spacing w:after="0" w:line="220" w:lineRule="auto"/>
        <w:ind w:firstLine="540"/>
        <w:jc w:val="both"/>
      </w:pPr>
      <w:r>
        <w:rPr>
          <w:rFonts w:ascii="Calibri" w:hAnsi="Calibri" w:cs="Calibri"/>
        </w:rPr>
        <w:t>Федеральная налоговая служба по вопросу исчисления налога на доходы физических лиц с сумм районных коэффициентов и надбавок, выплачиваемых в связи с работой в районах Крайнего Севера, приравненных к ним местностях, других местностях (районах) с неблагоприятными (особыми) климатическими или экологическими условиями, и сообщает следующее.</w:t>
      </w:r>
    </w:p>
    <w:p w14:paraId="6E644E2E" w14:textId="77777777" w:rsidR="004D23A5" w:rsidRDefault="004D23A5" w:rsidP="00C041D1">
      <w:pPr>
        <w:spacing w:after="0" w:line="220" w:lineRule="auto"/>
        <w:ind w:firstLine="540"/>
        <w:jc w:val="both"/>
      </w:pPr>
      <w:r>
        <w:rPr>
          <w:rFonts w:ascii="Calibri" w:hAnsi="Calibri" w:cs="Calibri"/>
        </w:rPr>
        <w:t xml:space="preserve">В соответствии с </w:t>
      </w:r>
      <w:hyperlink r:id="rId182">
        <w:r>
          <w:rPr>
            <w:rFonts w:ascii="Calibri" w:hAnsi="Calibri" w:cs="Calibri"/>
            <w:color w:val="0000FF"/>
          </w:rPr>
          <w:t>пунктом 6.2 статьи 210</w:t>
        </w:r>
      </w:hyperlink>
      <w:r>
        <w:rPr>
          <w:rFonts w:ascii="Calibri" w:hAnsi="Calibri" w:cs="Calibri"/>
        </w:rPr>
        <w:t xml:space="preserve"> Налогового кодекса Российской Федерации (далее - Кодекс) налоговая база по налогу на доходы физических лиц (далее - НДФЛ), в отношении которой применяется налоговая ставка, предусмотренная </w:t>
      </w:r>
      <w:hyperlink r:id="rId183">
        <w:r>
          <w:rPr>
            <w:rFonts w:ascii="Calibri" w:hAnsi="Calibri" w:cs="Calibri"/>
            <w:color w:val="0000FF"/>
          </w:rPr>
          <w:t>пунктом 1.2 статьи 224</w:t>
        </w:r>
      </w:hyperlink>
      <w:r>
        <w:rPr>
          <w:rFonts w:ascii="Calibri" w:hAnsi="Calibri" w:cs="Calibri"/>
        </w:rPr>
        <w:t xml:space="preserve"> Кодекса, определяется по доходам в виде оплаты труда (денежного довольствия, денежного содержания), получаемой (получаемого) лицами, работающими (служащими) в районах Крайнего Севера, приравненных к ним местностях, других местностях (районах) с неблагоприятными (особыми) климатическими или экологическими условиями, в части, относящейся к установленным в соответствии с законодательством Российской Федерации районным коэффициентам к заработной плате (денежному довольствию, денежному содержанию) за работу (службу) в данных районах или местностях и процентным надбавкам к заработной плате (денежному довольствию, денежному содержанию) за работу (службу) в данных районах или местностях.</w:t>
      </w:r>
    </w:p>
    <w:p w14:paraId="19182C4E" w14:textId="77777777" w:rsidR="004D23A5" w:rsidRDefault="004D23A5" w:rsidP="00C041D1">
      <w:pPr>
        <w:spacing w:after="0" w:line="220" w:lineRule="auto"/>
        <w:ind w:firstLine="540"/>
        <w:jc w:val="both"/>
      </w:pPr>
      <w:r>
        <w:rPr>
          <w:rFonts w:ascii="Calibri" w:hAnsi="Calibri" w:cs="Calibri"/>
        </w:rPr>
        <w:t xml:space="preserve">Предусмотренная указанным </w:t>
      </w:r>
      <w:hyperlink r:id="rId184">
        <w:r>
          <w:rPr>
            <w:rFonts w:ascii="Calibri" w:hAnsi="Calibri" w:cs="Calibri"/>
            <w:color w:val="0000FF"/>
          </w:rPr>
          <w:t>пунктом статьи 210</w:t>
        </w:r>
      </w:hyperlink>
      <w:r>
        <w:rPr>
          <w:rFonts w:ascii="Calibri" w:hAnsi="Calibri" w:cs="Calibri"/>
        </w:rPr>
        <w:t xml:space="preserve"> Кодекса налоговая база определяется как денежное выражение доходов, подлежащих обложению НДФЛ и учитываемых при определении указанной налоговой базы, уменьшенных на сумму налоговых вычетов, предусмотренных </w:t>
      </w:r>
      <w:hyperlink r:id="rId185">
        <w:r>
          <w:rPr>
            <w:rFonts w:ascii="Calibri" w:hAnsi="Calibri" w:cs="Calibri"/>
            <w:color w:val="0000FF"/>
          </w:rPr>
          <w:t>статьями 218</w:t>
        </w:r>
      </w:hyperlink>
      <w:r>
        <w:rPr>
          <w:rFonts w:ascii="Calibri" w:hAnsi="Calibri" w:cs="Calibri"/>
        </w:rPr>
        <w:t xml:space="preserve"> - </w:t>
      </w:r>
      <w:hyperlink r:id="rId186">
        <w:r>
          <w:rPr>
            <w:rFonts w:ascii="Calibri" w:hAnsi="Calibri" w:cs="Calibri"/>
            <w:color w:val="0000FF"/>
          </w:rPr>
          <w:t>220</w:t>
        </w:r>
      </w:hyperlink>
      <w:r>
        <w:rPr>
          <w:rFonts w:ascii="Calibri" w:hAnsi="Calibri" w:cs="Calibri"/>
        </w:rPr>
        <w:t xml:space="preserve"> Кодекса, с учетом особенностей, установленных </w:t>
      </w:r>
      <w:hyperlink r:id="rId187">
        <w:r>
          <w:rPr>
            <w:rFonts w:ascii="Calibri" w:hAnsi="Calibri" w:cs="Calibri"/>
            <w:color w:val="0000FF"/>
          </w:rPr>
          <w:t>главой 23</w:t>
        </w:r>
      </w:hyperlink>
      <w:r>
        <w:rPr>
          <w:rFonts w:ascii="Calibri" w:hAnsi="Calibri" w:cs="Calibri"/>
        </w:rPr>
        <w:t xml:space="preserve"> Кодекса, если такие вычеты не были применены при исчислении иных налоговых баз в соответствии с </w:t>
      </w:r>
      <w:hyperlink r:id="rId188">
        <w:r>
          <w:rPr>
            <w:rFonts w:ascii="Calibri" w:hAnsi="Calibri" w:cs="Calibri"/>
            <w:color w:val="0000FF"/>
          </w:rPr>
          <w:t>главой 23</w:t>
        </w:r>
      </w:hyperlink>
      <w:r>
        <w:rPr>
          <w:rFonts w:ascii="Calibri" w:hAnsi="Calibri" w:cs="Calibri"/>
        </w:rPr>
        <w:t xml:space="preserve"> Кодекса.</w:t>
      </w:r>
    </w:p>
    <w:p w14:paraId="4F686DE6" w14:textId="77777777" w:rsidR="004D23A5" w:rsidRDefault="00677812" w:rsidP="00C041D1">
      <w:pPr>
        <w:spacing w:after="0" w:line="220" w:lineRule="auto"/>
        <w:ind w:firstLine="540"/>
        <w:jc w:val="both"/>
      </w:pPr>
      <w:hyperlink r:id="rId189">
        <w:r w:rsidR="004D23A5">
          <w:rPr>
            <w:rFonts w:ascii="Calibri" w:hAnsi="Calibri" w:cs="Calibri"/>
            <w:color w:val="0000FF"/>
          </w:rPr>
          <w:t>Пункт 6.2 статьи 210</w:t>
        </w:r>
      </w:hyperlink>
      <w:r w:rsidR="004D23A5">
        <w:rPr>
          <w:rFonts w:ascii="Calibri" w:hAnsi="Calibri" w:cs="Calibri"/>
        </w:rPr>
        <w:t xml:space="preserve"> Кодекса применяется к установленным в соответствии с законодательством Российской Федерации районным коэффициентам и надбавкам к заработной плате (денежному довольствию, денежному содержанию), при условии, что соответствующие доходы выплачиваются в связи с работой (службой) в районах Крайнего Севера, приравненных к ним местностях, других местностях (районах) с неблагоприятными (особыми) климатическими или экологическими условиями.</w:t>
      </w:r>
    </w:p>
    <w:p w14:paraId="744CE7EB" w14:textId="77777777" w:rsidR="004D23A5" w:rsidRDefault="004D23A5" w:rsidP="00C041D1">
      <w:pPr>
        <w:spacing w:after="0" w:line="220" w:lineRule="auto"/>
        <w:ind w:firstLine="540"/>
        <w:jc w:val="both"/>
      </w:pPr>
      <w:r>
        <w:rPr>
          <w:rFonts w:ascii="Calibri" w:hAnsi="Calibri" w:cs="Calibri"/>
        </w:rPr>
        <w:t xml:space="preserve">Согласно </w:t>
      </w:r>
      <w:hyperlink r:id="rId190">
        <w:r>
          <w:rPr>
            <w:rFonts w:ascii="Calibri" w:hAnsi="Calibri" w:cs="Calibri"/>
            <w:color w:val="0000FF"/>
          </w:rPr>
          <w:t>пункту 1.2 статьи 224</w:t>
        </w:r>
      </w:hyperlink>
      <w:r>
        <w:rPr>
          <w:rFonts w:ascii="Calibri" w:hAnsi="Calibri" w:cs="Calibri"/>
        </w:rPr>
        <w:t xml:space="preserve"> Кодекса налоговая ставка по НДФЛ устанавливается в размере 13 процентов - если сумма налоговых баз, указанных в </w:t>
      </w:r>
      <w:hyperlink r:id="rId191">
        <w:r>
          <w:rPr>
            <w:rFonts w:ascii="Calibri" w:hAnsi="Calibri" w:cs="Calibri"/>
            <w:color w:val="0000FF"/>
          </w:rPr>
          <w:t>пунктах 6.1</w:t>
        </w:r>
      </w:hyperlink>
      <w:r>
        <w:rPr>
          <w:rFonts w:ascii="Calibri" w:hAnsi="Calibri" w:cs="Calibri"/>
        </w:rPr>
        <w:t xml:space="preserve"> и </w:t>
      </w:r>
      <w:hyperlink r:id="rId192">
        <w:r>
          <w:rPr>
            <w:rFonts w:ascii="Calibri" w:hAnsi="Calibri" w:cs="Calibri"/>
            <w:color w:val="0000FF"/>
          </w:rPr>
          <w:t>6.2 статьи 210</w:t>
        </w:r>
      </w:hyperlink>
      <w:r>
        <w:rPr>
          <w:rFonts w:ascii="Calibri" w:hAnsi="Calibri" w:cs="Calibri"/>
        </w:rPr>
        <w:t xml:space="preserve"> Кодекса, за налоговый период составляет не более 5 миллионов рублей; и 650 тысяч рублей и 15 процентов суммы налоговых баз, указанных в </w:t>
      </w:r>
      <w:hyperlink r:id="rId193">
        <w:r>
          <w:rPr>
            <w:rFonts w:ascii="Calibri" w:hAnsi="Calibri" w:cs="Calibri"/>
            <w:color w:val="0000FF"/>
          </w:rPr>
          <w:t>пунктах 6.1</w:t>
        </w:r>
      </w:hyperlink>
      <w:r>
        <w:rPr>
          <w:rFonts w:ascii="Calibri" w:hAnsi="Calibri" w:cs="Calibri"/>
        </w:rPr>
        <w:t xml:space="preserve"> и </w:t>
      </w:r>
      <w:hyperlink r:id="rId194">
        <w:r>
          <w:rPr>
            <w:rFonts w:ascii="Calibri" w:hAnsi="Calibri" w:cs="Calibri"/>
            <w:color w:val="0000FF"/>
          </w:rPr>
          <w:t>6.2 статьи 210</w:t>
        </w:r>
      </w:hyperlink>
      <w:r>
        <w:rPr>
          <w:rFonts w:ascii="Calibri" w:hAnsi="Calibri" w:cs="Calibri"/>
        </w:rPr>
        <w:t xml:space="preserve"> Кодекса, превышающей 5 миллионов рублей, - если сумма налоговых баз, указанных в </w:t>
      </w:r>
      <w:hyperlink r:id="rId195">
        <w:r>
          <w:rPr>
            <w:rFonts w:ascii="Calibri" w:hAnsi="Calibri" w:cs="Calibri"/>
            <w:color w:val="0000FF"/>
          </w:rPr>
          <w:t>пунктах 6.1</w:t>
        </w:r>
      </w:hyperlink>
      <w:r>
        <w:rPr>
          <w:rFonts w:ascii="Calibri" w:hAnsi="Calibri" w:cs="Calibri"/>
        </w:rPr>
        <w:t xml:space="preserve"> и </w:t>
      </w:r>
      <w:hyperlink r:id="rId196">
        <w:r>
          <w:rPr>
            <w:rFonts w:ascii="Calibri" w:hAnsi="Calibri" w:cs="Calibri"/>
            <w:color w:val="0000FF"/>
          </w:rPr>
          <w:t>6.2 статьи 210</w:t>
        </w:r>
      </w:hyperlink>
      <w:r>
        <w:rPr>
          <w:rFonts w:ascii="Calibri" w:hAnsi="Calibri" w:cs="Calibri"/>
        </w:rPr>
        <w:t xml:space="preserve"> Кодекса, за налоговый период составляет более 5 миллионов рублей.</w:t>
      </w:r>
    </w:p>
    <w:p w14:paraId="456A1AA2" w14:textId="77777777" w:rsidR="004D23A5" w:rsidRDefault="004D23A5" w:rsidP="00C041D1">
      <w:pPr>
        <w:spacing w:after="0" w:line="220" w:lineRule="auto"/>
        <w:ind w:firstLine="540"/>
        <w:jc w:val="both"/>
      </w:pPr>
      <w:r>
        <w:rPr>
          <w:rFonts w:ascii="Calibri" w:hAnsi="Calibri" w:cs="Calibri"/>
        </w:rPr>
        <w:t xml:space="preserve">Налоговая ставка, установленная указанным </w:t>
      </w:r>
      <w:hyperlink r:id="rId197">
        <w:r>
          <w:rPr>
            <w:rFonts w:ascii="Calibri" w:hAnsi="Calibri" w:cs="Calibri"/>
            <w:color w:val="0000FF"/>
          </w:rPr>
          <w:t>пунктом</w:t>
        </w:r>
      </w:hyperlink>
      <w:r>
        <w:rPr>
          <w:rFonts w:ascii="Calibri" w:hAnsi="Calibri" w:cs="Calibri"/>
        </w:rPr>
        <w:t xml:space="preserve">, подлежит применению в отношении совокупности всех доходов физического лица - налогового резидента Российской Федерации, указанных в </w:t>
      </w:r>
      <w:hyperlink r:id="rId198">
        <w:r>
          <w:rPr>
            <w:rFonts w:ascii="Calibri" w:hAnsi="Calibri" w:cs="Calibri"/>
            <w:color w:val="0000FF"/>
          </w:rPr>
          <w:t>пунктах 6.1</w:t>
        </w:r>
      </w:hyperlink>
      <w:r>
        <w:rPr>
          <w:rFonts w:ascii="Calibri" w:hAnsi="Calibri" w:cs="Calibri"/>
        </w:rPr>
        <w:t xml:space="preserve"> и </w:t>
      </w:r>
      <w:hyperlink r:id="rId199">
        <w:r>
          <w:rPr>
            <w:rFonts w:ascii="Calibri" w:hAnsi="Calibri" w:cs="Calibri"/>
            <w:color w:val="0000FF"/>
          </w:rPr>
          <w:t>6.2 статьи 210</w:t>
        </w:r>
      </w:hyperlink>
      <w:r>
        <w:rPr>
          <w:rFonts w:ascii="Calibri" w:hAnsi="Calibri" w:cs="Calibri"/>
        </w:rPr>
        <w:t xml:space="preserve"> Кодекса.</w:t>
      </w:r>
    </w:p>
    <w:p w14:paraId="128C80DC" w14:textId="77777777" w:rsidR="004D23A5" w:rsidRDefault="004D23A5" w:rsidP="00C041D1">
      <w:pPr>
        <w:spacing w:after="0" w:line="220" w:lineRule="auto"/>
        <w:ind w:firstLine="540"/>
        <w:jc w:val="both"/>
      </w:pPr>
      <w:r>
        <w:rPr>
          <w:rFonts w:ascii="Calibri" w:hAnsi="Calibri" w:cs="Calibri"/>
        </w:rPr>
        <w:t xml:space="preserve">В соответствии со </w:t>
      </w:r>
      <w:hyperlink r:id="rId200">
        <w:r>
          <w:rPr>
            <w:rFonts w:ascii="Calibri" w:hAnsi="Calibri" w:cs="Calibri"/>
            <w:color w:val="0000FF"/>
          </w:rPr>
          <w:t>статьей 139</w:t>
        </w:r>
      </w:hyperlink>
      <w:r>
        <w:rPr>
          <w:rFonts w:ascii="Calibri" w:hAnsi="Calibri" w:cs="Calibri"/>
        </w:rPr>
        <w:t xml:space="preserve"> Трудового кодекса Российской Федерации и </w:t>
      </w:r>
      <w:hyperlink r:id="rId201">
        <w:r>
          <w:rPr>
            <w:rFonts w:ascii="Calibri" w:hAnsi="Calibri" w:cs="Calibri"/>
            <w:color w:val="0000FF"/>
          </w:rPr>
          <w:t>пунктом 2</w:t>
        </w:r>
      </w:hyperlink>
      <w:r>
        <w:rPr>
          <w:rFonts w:ascii="Calibri" w:hAnsi="Calibri" w:cs="Calibri"/>
        </w:rPr>
        <w:t xml:space="preserve"> Положения об особенностях порядка исчисления средней заработной платы, утвержденного Постановлением Правительства Российской Федерации от 24.12.2007 N 922 "Об особенностях порядка исчисления средней заработной платы" для расчета среднего заработка учитываются все предусмотренные системой оплаты труда виды выплат, применяемые у соответствующего работодателя, независимо от источников этих выплат. К таким выплатам, в частности, относятся выплаты, связанные с условиями труда, в том числе выплаты, обусловленные районным регулированием оплаты труда (в виде коэффициентов и процентных надбавок к заработной плате).</w:t>
      </w:r>
    </w:p>
    <w:p w14:paraId="333840C1" w14:textId="77777777" w:rsidR="004D23A5" w:rsidRDefault="004D23A5" w:rsidP="00C041D1">
      <w:pPr>
        <w:spacing w:after="0" w:line="220" w:lineRule="auto"/>
        <w:ind w:firstLine="540"/>
        <w:jc w:val="both"/>
      </w:pPr>
      <w:r>
        <w:rPr>
          <w:rFonts w:ascii="Calibri" w:hAnsi="Calibri" w:cs="Calibri"/>
        </w:rPr>
        <w:t xml:space="preserve">Учитывая изложенное, часть выплаты (например, оплата отпуска), рассчитанная исходя из средней заработной платы, относящейся к установленным в соответствии с законодательством Российской Федерации суммам районных коэффициентов и надбавок, выплачиваемых в связи с работой в районах Крайнего Севера, приравненных к ним местностях, других местностях (районах) с неблагоприятными (особыми) климатическими или экологическими условиями, относится к налоговой базе, указанной в </w:t>
      </w:r>
      <w:hyperlink r:id="rId202">
        <w:r>
          <w:rPr>
            <w:rFonts w:ascii="Calibri" w:hAnsi="Calibri" w:cs="Calibri"/>
            <w:color w:val="0000FF"/>
          </w:rPr>
          <w:t>пункте 6.2 статьи 210</w:t>
        </w:r>
      </w:hyperlink>
      <w:r>
        <w:rPr>
          <w:rFonts w:ascii="Calibri" w:hAnsi="Calibri" w:cs="Calibri"/>
        </w:rPr>
        <w:t xml:space="preserve"> Кодекса, в отношении которой применяется налоговая ставка, предусмотренная </w:t>
      </w:r>
      <w:hyperlink r:id="rId203">
        <w:r>
          <w:rPr>
            <w:rFonts w:ascii="Calibri" w:hAnsi="Calibri" w:cs="Calibri"/>
            <w:color w:val="0000FF"/>
          </w:rPr>
          <w:t>пунктом 1.2 статьи 224</w:t>
        </w:r>
      </w:hyperlink>
      <w:r>
        <w:rPr>
          <w:rFonts w:ascii="Calibri" w:hAnsi="Calibri" w:cs="Calibri"/>
        </w:rPr>
        <w:t xml:space="preserve"> Кодекса.</w:t>
      </w:r>
    </w:p>
    <w:p w14:paraId="1018F4DF" w14:textId="77777777" w:rsidR="004D23A5" w:rsidRDefault="004D23A5" w:rsidP="00C041D1">
      <w:pPr>
        <w:spacing w:after="0" w:line="220" w:lineRule="auto"/>
        <w:ind w:firstLine="540"/>
        <w:jc w:val="both"/>
      </w:pPr>
      <w:r>
        <w:rPr>
          <w:rFonts w:ascii="Calibri" w:hAnsi="Calibri" w:cs="Calibri"/>
        </w:rPr>
        <w:t xml:space="preserve">Одновременно сообщается, что вопросы применения размеров районных коэффициентов и процентных надбавок к заработной плате лиц, работающих (служащих) в районах Крайнего Севера, приравненных к ним местностях, других местностях (районах) с неблагоприятными (особыми) климатическими или экологическими условиями, регулируются нормами Трудового </w:t>
      </w:r>
      <w:hyperlink r:id="rId204">
        <w:r>
          <w:rPr>
            <w:rFonts w:ascii="Calibri" w:hAnsi="Calibri" w:cs="Calibri"/>
            <w:color w:val="0000FF"/>
          </w:rPr>
          <w:t>кодекса</w:t>
        </w:r>
      </w:hyperlink>
      <w:r>
        <w:rPr>
          <w:rFonts w:ascii="Calibri" w:hAnsi="Calibri" w:cs="Calibri"/>
        </w:rPr>
        <w:t xml:space="preserve"> Российской Федерации и относятся к компетенции Министерства труда и социальной защиты Российской Федерации.</w:t>
      </w:r>
    </w:p>
    <w:p w14:paraId="2876D0CD" w14:textId="77777777" w:rsidR="004D23A5" w:rsidRDefault="004D23A5" w:rsidP="00C041D1">
      <w:pPr>
        <w:spacing w:after="0" w:line="220" w:lineRule="auto"/>
        <w:ind w:firstLine="540"/>
        <w:jc w:val="both"/>
      </w:pPr>
      <w:r>
        <w:rPr>
          <w:rFonts w:ascii="Calibri" w:hAnsi="Calibri" w:cs="Calibri"/>
        </w:rPr>
        <w:t>Управлениям ФНС России по субъектам Российской Федерации довести настоящее письмо до нижестоящих налоговых органов.</w:t>
      </w:r>
    </w:p>
    <w:p w14:paraId="71350E61" w14:textId="77777777" w:rsidR="004D23A5" w:rsidRDefault="004D23A5" w:rsidP="00C041D1">
      <w:pPr>
        <w:spacing w:after="0" w:line="220" w:lineRule="auto"/>
        <w:ind w:firstLine="540"/>
        <w:jc w:val="both"/>
      </w:pPr>
    </w:p>
    <w:p w14:paraId="1B758B23" w14:textId="77777777" w:rsidR="004D23A5" w:rsidRDefault="004D23A5" w:rsidP="00C041D1">
      <w:pPr>
        <w:spacing w:after="0" w:line="220" w:lineRule="auto"/>
        <w:jc w:val="right"/>
      </w:pPr>
      <w:r>
        <w:rPr>
          <w:rFonts w:ascii="Calibri" w:hAnsi="Calibri" w:cs="Calibri"/>
        </w:rPr>
        <w:t>Действительный</w:t>
      </w:r>
    </w:p>
    <w:p w14:paraId="076786C6" w14:textId="77777777" w:rsidR="004D23A5" w:rsidRDefault="004D23A5" w:rsidP="00C041D1">
      <w:pPr>
        <w:spacing w:after="0" w:line="220" w:lineRule="auto"/>
        <w:jc w:val="right"/>
      </w:pPr>
      <w:r>
        <w:rPr>
          <w:rFonts w:ascii="Calibri" w:hAnsi="Calibri" w:cs="Calibri"/>
        </w:rPr>
        <w:t>государственный советник</w:t>
      </w:r>
    </w:p>
    <w:p w14:paraId="29AA113A" w14:textId="77777777" w:rsidR="004D23A5" w:rsidRDefault="004D23A5" w:rsidP="00C041D1">
      <w:pPr>
        <w:spacing w:after="0" w:line="220" w:lineRule="auto"/>
        <w:jc w:val="right"/>
      </w:pPr>
      <w:r>
        <w:rPr>
          <w:rFonts w:ascii="Calibri" w:hAnsi="Calibri" w:cs="Calibri"/>
        </w:rPr>
        <w:t>Российской Федерации</w:t>
      </w:r>
    </w:p>
    <w:p w14:paraId="7C63B9DB" w14:textId="77777777" w:rsidR="004D23A5" w:rsidRDefault="004D23A5" w:rsidP="00C041D1">
      <w:pPr>
        <w:spacing w:after="0" w:line="220" w:lineRule="auto"/>
        <w:jc w:val="right"/>
      </w:pPr>
      <w:r>
        <w:rPr>
          <w:rFonts w:ascii="Calibri" w:hAnsi="Calibri" w:cs="Calibri"/>
        </w:rPr>
        <w:t>2 класса</w:t>
      </w:r>
    </w:p>
    <w:p w14:paraId="18DDF3F5" w14:textId="77777777" w:rsidR="004D23A5" w:rsidRDefault="004D23A5" w:rsidP="00C041D1">
      <w:pPr>
        <w:spacing w:after="0" w:line="220" w:lineRule="auto"/>
        <w:jc w:val="right"/>
      </w:pPr>
      <w:r>
        <w:rPr>
          <w:rFonts w:ascii="Calibri" w:hAnsi="Calibri" w:cs="Calibri"/>
        </w:rPr>
        <w:t>С.Л.БОНДАРЧУК</w:t>
      </w:r>
    </w:p>
    <w:p w14:paraId="58FFECAE" w14:textId="430A2A26" w:rsidR="004D23A5" w:rsidRPr="004D23A5" w:rsidRDefault="004D23A5" w:rsidP="00C041D1">
      <w:pPr>
        <w:pBdr>
          <w:top w:val="single" w:sz="12" w:space="1" w:color="auto"/>
          <w:bottom w:val="single" w:sz="12" w:space="1" w:color="auto"/>
        </w:pBdr>
        <w:spacing w:after="0"/>
        <w:rPr>
          <w:sz w:val="2"/>
          <w:szCs w:val="2"/>
        </w:rPr>
      </w:pPr>
    </w:p>
    <w:p w14:paraId="3E3CF184" w14:textId="0D9650E0" w:rsidR="004D23A5" w:rsidRDefault="004D23A5" w:rsidP="00C041D1">
      <w:pPr>
        <w:spacing w:after="0"/>
      </w:pPr>
    </w:p>
    <w:p w14:paraId="2F006BA9" w14:textId="77777777" w:rsidR="004A2379" w:rsidRPr="00714578" w:rsidRDefault="004A2379" w:rsidP="00C041D1">
      <w:pPr>
        <w:pStyle w:val="ConsPlusNormal"/>
        <w:jc w:val="center"/>
        <w:rPr>
          <w:rFonts w:asciiTheme="minorHAnsi" w:hAnsiTheme="minorHAnsi"/>
          <w:b/>
        </w:rPr>
      </w:pPr>
    </w:p>
    <w:p w14:paraId="3E2EF41B" w14:textId="77777777" w:rsidR="004A2379" w:rsidRDefault="00677812" w:rsidP="00C041D1">
      <w:pPr>
        <w:pStyle w:val="a4"/>
        <w:rPr>
          <w:b/>
          <w:lang w:eastAsia="ru-RU"/>
        </w:rPr>
      </w:pPr>
      <w:hyperlink r:id="rId205" w:history="1">
        <w:r w:rsidR="004A2379" w:rsidRPr="0043349C">
          <w:rPr>
            <w:rStyle w:val="a3"/>
          </w:rPr>
          <w:t>https://video.consultant.ru/?select=5879&amp;utm_source=vc&amp;utm_medium=share&amp;utm_campaign=5879&amp;share</w:t>
        </w:r>
      </w:hyperlink>
    </w:p>
    <w:p w14:paraId="2A57951D" w14:textId="77777777" w:rsidR="004A2379" w:rsidRDefault="004A2379" w:rsidP="00C041D1">
      <w:pPr>
        <w:pStyle w:val="2"/>
        <w:shd w:val="clear" w:color="auto" w:fill="FFFFFF"/>
        <w:spacing w:before="0" w:beforeAutospacing="0" w:after="0" w:afterAutospacing="0"/>
        <w:jc w:val="center"/>
        <w:rPr>
          <w:color w:val="000000"/>
        </w:rPr>
      </w:pPr>
      <w:r>
        <w:rPr>
          <w:color w:val="000000"/>
        </w:rPr>
        <w:t>Климова Марина Аркадьевна</w:t>
      </w:r>
    </w:p>
    <w:p w14:paraId="7D004330" w14:textId="77777777" w:rsidR="004A2379" w:rsidRDefault="004A2379" w:rsidP="00C041D1">
      <w:pPr>
        <w:pStyle w:val="a5"/>
        <w:shd w:val="clear" w:color="auto" w:fill="FFFFFF"/>
        <w:spacing w:before="0" w:beforeAutospacing="0" w:after="0" w:afterAutospacing="0"/>
        <w:jc w:val="center"/>
        <w:rPr>
          <w:rFonts w:ascii="Calibri" w:hAnsi="Calibri"/>
          <w:color w:val="000000"/>
        </w:rPr>
      </w:pPr>
      <w:r>
        <w:rPr>
          <w:b/>
          <w:bCs/>
          <w:caps/>
          <w:color w:val="000000"/>
        </w:rPr>
        <w:t>НДФЛ</w:t>
      </w:r>
      <w:r>
        <w:rPr>
          <w:b/>
          <w:bCs/>
          <w:caps/>
          <w:color w:val="000000"/>
        </w:rPr>
        <w:noBreakHyphen/>
        <w:t>2025: НОВЫЕ СТАВКИ</w:t>
      </w:r>
    </w:p>
    <w:p w14:paraId="0E1E777C" w14:textId="77777777" w:rsidR="004A2379" w:rsidRPr="00974D12" w:rsidRDefault="004A2379" w:rsidP="00C041D1">
      <w:pPr>
        <w:pStyle w:val="a4"/>
        <w:ind w:firstLine="567"/>
        <w:jc w:val="both"/>
      </w:pPr>
      <w:r w:rsidRPr="00974D12">
        <w:t>Здравствуйте!</w:t>
      </w:r>
    </w:p>
    <w:p w14:paraId="41DA8B04" w14:textId="77777777" w:rsidR="004A2379" w:rsidRPr="00974D12" w:rsidRDefault="004A2379" w:rsidP="00C041D1">
      <w:pPr>
        <w:pStyle w:val="a4"/>
        <w:ind w:firstLine="567"/>
        <w:jc w:val="both"/>
      </w:pPr>
      <w:r w:rsidRPr="00974D12">
        <w:t>Нам предстоит тяжелый разговор о новых налоговых ставках по НДФЛ. Все знают, что появилась более длинная прогрессивная шкала, чем раньше (</w:t>
      </w:r>
      <w:r w:rsidRPr="00974D12">
        <w:rPr>
          <w:color w:val="0000FF"/>
          <w:u w:val="single"/>
        </w:rPr>
        <w:t>ст. 2</w:t>
      </w:r>
      <w:r w:rsidRPr="00974D12">
        <w:rPr>
          <w:rStyle w:val="apple-converted-space"/>
          <w:color w:val="000000"/>
        </w:rPr>
        <w:t> </w:t>
      </w:r>
      <w:r w:rsidRPr="00974D12">
        <w:t>Федерального закона от 12.07.2024 N 176-ФЗ). Так или иначе, мы это пережили. Но проблема основная, в общем-то, не в этом, а в том, что у нас теперь разных шкал целых восемь. Каждая налоговая база подходит под свою шкалу. И нам надо уметь правильно составлять вот эти кучки различных доходов физического лица и правильно подводить под налоговую ставку каждую из этих налоговых баз. Я думаю, основная сложность именно в этом, потому что к прогрессии мы с вами уже в целом привыкли. Пусть у нас шкала была короткая раньше, 13-15%, с прогрессивной ставкой мы уже дело имели (</w:t>
      </w:r>
      <w:r w:rsidRPr="00974D12">
        <w:rPr>
          <w:color w:val="0000FF"/>
          <w:u w:val="single"/>
        </w:rPr>
        <w:t>ст. 224</w:t>
      </w:r>
      <w:r w:rsidRPr="00974D12">
        <w:rPr>
          <w:rStyle w:val="apple-converted-space"/>
          <w:color w:val="000000"/>
        </w:rPr>
        <w:t> </w:t>
      </w:r>
      <w:r w:rsidRPr="00974D12">
        <w:t>НК РФ (ред., действующая до 01.01.2025)). Пусть у меня теперь многоходовая будет одна из шкал, но тем не менее принцип вам известен. А вот сложность в основном именно в том, чтобы правильно определить, какую налоговую базу нужно вычленить и подвести под соответствующую налоговую ставку. Вот с этим будем иметь дело.</w:t>
      </w:r>
    </w:p>
    <w:p w14:paraId="7813F06A" w14:textId="77777777" w:rsidR="004A2379" w:rsidRPr="00974D12" w:rsidRDefault="004A2379" w:rsidP="00C041D1">
      <w:pPr>
        <w:pStyle w:val="a4"/>
        <w:ind w:firstLine="567"/>
        <w:jc w:val="both"/>
      </w:pPr>
      <w:r w:rsidRPr="00974D12">
        <w:t>……</w:t>
      </w:r>
    </w:p>
    <w:p w14:paraId="2FFB1C27" w14:textId="77777777" w:rsidR="004A2379" w:rsidRPr="00714578" w:rsidRDefault="004A2379" w:rsidP="00C041D1">
      <w:pPr>
        <w:pStyle w:val="a4"/>
        <w:jc w:val="center"/>
        <w:rPr>
          <w:b/>
          <w:lang w:eastAsia="ru-RU"/>
        </w:rPr>
      </w:pPr>
      <w:r w:rsidRPr="00714578">
        <w:rPr>
          <w:b/>
          <w:lang w:eastAsia="ru-RU"/>
        </w:rPr>
        <w:t>Районные коэффициенты и надбавки</w:t>
      </w:r>
    </w:p>
    <w:p w14:paraId="4F73D191" w14:textId="77777777" w:rsidR="004A2379" w:rsidRPr="00714578" w:rsidRDefault="004A2379" w:rsidP="00C041D1">
      <w:pPr>
        <w:pStyle w:val="a4"/>
        <w:ind w:firstLine="567"/>
        <w:jc w:val="both"/>
        <w:rPr>
          <w:lang w:eastAsia="ru-RU"/>
        </w:rPr>
      </w:pPr>
      <w:r w:rsidRPr="00714578">
        <w:rPr>
          <w:lang w:eastAsia="ru-RU"/>
        </w:rPr>
        <w:t>Теперь следующая наша составляющая для налоговых агентов. Еще одна база, о которой мы еще пока не упоминали. Это налоговая база в виде районных коэффициентов и процентных надбавок к заработной плате. Значит, здесь будет шкала 13-15%, прогрессия – от 5 млн руб. совокупного дохода (</w:t>
      </w:r>
      <w:r w:rsidRPr="00714578">
        <w:rPr>
          <w:color w:val="0000FF"/>
          <w:u w:val="single"/>
          <w:lang w:eastAsia="ru-RU"/>
        </w:rPr>
        <w:t>п. 6.2 ст. 210</w:t>
      </w:r>
      <w:r w:rsidRPr="00714578">
        <w:rPr>
          <w:lang w:eastAsia="ru-RU"/>
        </w:rPr>
        <w:t>, </w:t>
      </w:r>
      <w:r w:rsidRPr="00714578">
        <w:rPr>
          <w:color w:val="0000FF"/>
          <w:u w:val="single"/>
          <w:lang w:eastAsia="ru-RU"/>
        </w:rPr>
        <w:t>п. 1.2 ст. 224</w:t>
      </w:r>
      <w:r w:rsidRPr="00714578">
        <w:rPr>
          <w:lang w:eastAsia="ru-RU"/>
        </w:rPr>
        <w:t> НК РФ, </w:t>
      </w:r>
      <w:r w:rsidRPr="00714578">
        <w:rPr>
          <w:color w:val="0000FF"/>
          <w:u w:val="single"/>
          <w:lang w:eastAsia="ru-RU"/>
        </w:rPr>
        <w:t>ст. 146</w:t>
      </w:r>
      <w:r w:rsidRPr="00714578">
        <w:rPr>
          <w:lang w:eastAsia="ru-RU"/>
        </w:rPr>
        <w:t>, </w:t>
      </w:r>
      <w:r w:rsidRPr="00714578">
        <w:rPr>
          <w:color w:val="0000FF"/>
          <w:u w:val="single"/>
          <w:lang w:eastAsia="ru-RU"/>
        </w:rPr>
        <w:t>148</w:t>
      </w:r>
      <w:r w:rsidRPr="00714578">
        <w:rPr>
          <w:lang w:eastAsia="ru-RU"/>
        </w:rPr>
        <w:t>, </w:t>
      </w:r>
      <w:r w:rsidRPr="00714578">
        <w:rPr>
          <w:color w:val="0000FF"/>
          <w:u w:val="single"/>
          <w:lang w:eastAsia="ru-RU"/>
        </w:rPr>
        <w:t>315</w:t>
      </w:r>
      <w:r w:rsidRPr="00714578">
        <w:rPr>
          <w:lang w:eastAsia="ru-RU"/>
        </w:rPr>
        <w:t>, </w:t>
      </w:r>
      <w:r w:rsidRPr="00714578">
        <w:rPr>
          <w:color w:val="0000FF"/>
          <w:u w:val="single"/>
          <w:lang w:eastAsia="ru-RU"/>
        </w:rPr>
        <w:t>316</w:t>
      </w:r>
      <w:r w:rsidRPr="00714578">
        <w:rPr>
          <w:lang w:eastAsia="ru-RU"/>
        </w:rPr>
        <w:t xml:space="preserve"> ТК РФ). Шкала такая же, как по дивидендам, но вот шаг на другом уровне дохода получается. То есть совершенно другая история. И чем особенный этот момент, чем особенна эта налоговая база? Тут </w:t>
      </w:r>
      <w:r w:rsidRPr="00714578">
        <w:rPr>
          <w:lang w:eastAsia="ru-RU"/>
        </w:rPr>
        <w:lastRenderedPageBreak/>
        <w:t>особенностей просто не перечесть. Давайте назовем самые главные. Во-первых, каких именно видов выплат, с какими регионами связанных, касается данная налоговая база. Это районные коэффициенты, связанные с различными местностями – это и север, и местности, приравненные к северу, а также это различные местности, с особыми климатическими или экологическими условиями. То есть не упираемся только в север, не упираемся. Здесь будет и Урал, и пустыни, и горы, и т.д. Эти районные коэффициенты попадают под особое налогообложение, так же, как и процентные надбавки к заработной плате, которые положены за стаж работы в соответствующих местностях с особыми климатическими условиями.</w:t>
      </w:r>
    </w:p>
    <w:tbl>
      <w:tblPr>
        <w:tblW w:w="11340" w:type="dxa"/>
        <w:jc w:val="center"/>
        <w:tblCellMar>
          <w:left w:w="0" w:type="dxa"/>
          <w:right w:w="0" w:type="dxa"/>
        </w:tblCellMar>
        <w:tblLook w:val="04A0" w:firstRow="1" w:lastRow="0" w:firstColumn="1" w:lastColumn="0" w:noHBand="0" w:noVBand="1"/>
      </w:tblPr>
      <w:tblGrid>
        <w:gridCol w:w="11340"/>
      </w:tblGrid>
      <w:tr w:rsidR="004A2379" w:rsidRPr="00714578" w14:paraId="6E8AAC97" w14:textId="77777777" w:rsidTr="003C78C9">
        <w:trPr>
          <w:jc w:val="center"/>
        </w:trPr>
        <w:tc>
          <w:tcPr>
            <w:tcW w:w="11340" w:type="dxa"/>
            <w:tcBorders>
              <w:top w:val="single" w:sz="24" w:space="0" w:color="A6A6A6"/>
              <w:bottom w:val="single" w:sz="24" w:space="0" w:color="A6A6A6"/>
            </w:tcBorders>
            <w:hideMark/>
          </w:tcPr>
          <w:p w14:paraId="293B99DE" w14:textId="77777777" w:rsidR="004A2379" w:rsidRPr="00714578" w:rsidRDefault="004A2379" w:rsidP="00C041D1">
            <w:pPr>
              <w:pStyle w:val="a4"/>
              <w:rPr>
                <w:lang w:eastAsia="ru-RU"/>
              </w:rPr>
            </w:pPr>
            <w:r w:rsidRPr="00714578">
              <w:rPr>
                <w:lang w:eastAsia="ru-RU"/>
              </w:rPr>
              <w:t>См. </w:t>
            </w:r>
            <w:r w:rsidRPr="00714578">
              <w:rPr>
                <w:color w:val="0000FF"/>
                <w:u w:val="single"/>
                <w:lang w:eastAsia="ru-RU"/>
              </w:rPr>
              <w:t>Справочная информация: «Районные коэффициенты и надбавки»</w:t>
            </w:r>
          </w:p>
        </w:tc>
      </w:tr>
    </w:tbl>
    <w:p w14:paraId="590C1FFB" w14:textId="77777777" w:rsidR="004A2379" w:rsidRPr="00714578" w:rsidRDefault="004A2379" w:rsidP="00C041D1">
      <w:pPr>
        <w:pStyle w:val="a4"/>
        <w:ind w:firstLine="567"/>
        <w:jc w:val="both"/>
        <w:rPr>
          <w:lang w:eastAsia="ru-RU"/>
        </w:rPr>
      </w:pPr>
      <w:r w:rsidRPr="00714578">
        <w:rPr>
          <w:lang w:eastAsia="ru-RU"/>
        </w:rPr>
        <w:t>При этом имеет значение именно тот факт, что получатель таких доходов – резидент, налоговый резидент Российской Федерации (</w:t>
      </w:r>
      <w:r w:rsidRPr="00714578">
        <w:rPr>
          <w:color w:val="0000FF"/>
          <w:u w:val="single"/>
          <w:lang w:eastAsia="ru-RU"/>
        </w:rPr>
        <w:t>п. 1.2 ст. 224</w:t>
      </w:r>
      <w:r w:rsidRPr="00714578">
        <w:rPr>
          <w:lang w:eastAsia="ru-RU"/>
        </w:rPr>
        <w:t> НК РФ, </w:t>
      </w:r>
      <w:r w:rsidRPr="00714578">
        <w:rPr>
          <w:color w:val="0000FF"/>
          <w:u w:val="single"/>
          <w:lang w:eastAsia="ru-RU"/>
        </w:rPr>
        <w:t>ст. 146</w:t>
      </w:r>
      <w:r w:rsidRPr="00714578">
        <w:rPr>
          <w:lang w:eastAsia="ru-RU"/>
        </w:rPr>
        <w:t>, </w:t>
      </w:r>
      <w:r w:rsidRPr="00714578">
        <w:rPr>
          <w:color w:val="0000FF"/>
          <w:u w:val="single"/>
          <w:lang w:eastAsia="ru-RU"/>
        </w:rPr>
        <w:t>148</w:t>
      </w:r>
      <w:r w:rsidRPr="00714578">
        <w:rPr>
          <w:lang w:eastAsia="ru-RU"/>
        </w:rPr>
        <w:t>, </w:t>
      </w:r>
      <w:r w:rsidRPr="00714578">
        <w:rPr>
          <w:color w:val="0000FF"/>
          <w:u w:val="single"/>
          <w:lang w:eastAsia="ru-RU"/>
        </w:rPr>
        <w:t>315</w:t>
      </w:r>
      <w:r w:rsidRPr="00714578">
        <w:rPr>
          <w:lang w:eastAsia="ru-RU"/>
        </w:rPr>
        <w:t>, </w:t>
      </w:r>
      <w:r w:rsidRPr="00714578">
        <w:rPr>
          <w:color w:val="0000FF"/>
          <w:u w:val="single"/>
          <w:lang w:eastAsia="ru-RU"/>
        </w:rPr>
        <w:t>316</w:t>
      </w:r>
      <w:r w:rsidRPr="00714578">
        <w:rPr>
          <w:lang w:eastAsia="ru-RU"/>
        </w:rPr>
        <w:t> ТК РФ). Если у меня будет на северах работать нерезидент, то там будет шкала (зависит от того, к какой категории он относится), либо будет 30%, либо от 13% до 22%, если он, например, из безвизовой страны иностранец, скажем. Но точно не эта вот специальная ставка, о которой мы сейчас говорим. То есть только для резидентов эта ставка. Где это написано? Вы можете это лицезреть в </w:t>
      </w:r>
      <w:r w:rsidRPr="00714578">
        <w:rPr>
          <w:color w:val="0000FF"/>
          <w:u w:val="single"/>
          <w:lang w:eastAsia="ru-RU"/>
        </w:rPr>
        <w:t>п. 1.2 ст. 224</w:t>
      </w:r>
      <w:r w:rsidRPr="00714578">
        <w:rPr>
          <w:lang w:eastAsia="ru-RU"/>
        </w:rPr>
        <w:t> НК РФ.</w:t>
      </w:r>
    </w:p>
    <w:p w14:paraId="4133B53A" w14:textId="77777777" w:rsidR="004A2379" w:rsidRPr="00714578" w:rsidRDefault="004A2379" w:rsidP="00C041D1">
      <w:pPr>
        <w:pStyle w:val="a4"/>
        <w:ind w:firstLine="567"/>
        <w:jc w:val="both"/>
        <w:rPr>
          <w:lang w:eastAsia="ru-RU"/>
        </w:rPr>
      </w:pPr>
      <w:r w:rsidRPr="00714578">
        <w:rPr>
          <w:lang w:eastAsia="ru-RU"/>
        </w:rPr>
        <w:t>Теперь, что касается того, кому причитаются такие льготные выплаты. В каком смысле льготные? Более мягкая шкала: зарплата под более высокое налогообложение идет, нежели эти районные коэффициенты и процентные надбавки. Значит, это тем, у кого место работы находится в этих особых местностях. Где юридический адрес работодателя – не важно, важно именно, где место работы сотрудника, в том числе удаленного сотрудника (</w:t>
      </w:r>
      <w:r w:rsidRPr="00714578">
        <w:rPr>
          <w:color w:val="0000FF"/>
          <w:u w:val="single"/>
          <w:lang w:eastAsia="ru-RU"/>
        </w:rPr>
        <w:t>Письмо</w:t>
      </w:r>
      <w:r w:rsidRPr="00714578">
        <w:rPr>
          <w:lang w:eastAsia="ru-RU"/>
        </w:rPr>
        <w:t> Роструда от 12.09.2023 N ПГ/18818-6-1, </w:t>
      </w:r>
      <w:r w:rsidRPr="00714578">
        <w:rPr>
          <w:color w:val="0000FF"/>
          <w:u w:val="single"/>
          <w:lang w:eastAsia="ru-RU"/>
        </w:rPr>
        <w:t>Обзор</w:t>
      </w:r>
      <w:r w:rsidRPr="00714578">
        <w:rPr>
          <w:lang w:eastAsia="ru-RU"/>
        </w:rPr>
        <w:t>, утв. Президиумом ВС РФ от 26.02.2014).</w:t>
      </w:r>
    </w:p>
    <w:p w14:paraId="77BC5220" w14:textId="77777777" w:rsidR="004A2379" w:rsidRPr="00714578" w:rsidRDefault="004A2379" w:rsidP="00C041D1">
      <w:pPr>
        <w:pStyle w:val="a4"/>
        <w:ind w:firstLine="567"/>
        <w:jc w:val="both"/>
        <w:rPr>
          <w:lang w:eastAsia="ru-RU"/>
        </w:rPr>
      </w:pPr>
      <w:r w:rsidRPr="00714578">
        <w:rPr>
          <w:lang w:eastAsia="ru-RU"/>
        </w:rPr>
        <w:t>А дальше начинаются проблемы следующего свойства. Каждый из вас, кто проживает, работает, имеет работников в той местности, где предусмотрен районный коэффициент, конечно, имеет с ним дело. И вы, конечно, знаете, что таким работникам положен этот районный коэффициент. Но вы также знаете, что районные коэффициенты – это очень неоднозначное понятие. У нас есть районные коэффициенты к зарплате, есть к пособиям, к стипендиям, к пенсиям – там разные порядки применяются. Но всегда мы с вами отталкиваемся для начала от трудового законодательства. Сначала поговорим о районных коэффициентах, о процентных надбавках – потом, не торопитесь.</w:t>
      </w:r>
    </w:p>
    <w:p w14:paraId="0EA79096" w14:textId="77777777" w:rsidR="004A2379" w:rsidRPr="00714578" w:rsidRDefault="004A2379" w:rsidP="00C041D1">
      <w:pPr>
        <w:pStyle w:val="a4"/>
        <w:ind w:firstLine="567"/>
        <w:jc w:val="both"/>
        <w:rPr>
          <w:lang w:eastAsia="ru-RU"/>
        </w:rPr>
      </w:pPr>
      <w:r w:rsidRPr="00714578">
        <w:rPr>
          <w:lang w:eastAsia="ru-RU"/>
        </w:rPr>
        <w:t>По районным коэффициентам мы опираемся на </w:t>
      </w:r>
      <w:r w:rsidRPr="00714578">
        <w:rPr>
          <w:color w:val="0000FF"/>
          <w:u w:val="single"/>
          <w:lang w:eastAsia="ru-RU"/>
        </w:rPr>
        <w:t>ст. 146</w:t>
      </w:r>
      <w:r w:rsidRPr="00714578">
        <w:rPr>
          <w:lang w:eastAsia="ru-RU"/>
        </w:rPr>
        <w:t>, </w:t>
      </w:r>
      <w:r w:rsidRPr="00714578">
        <w:rPr>
          <w:color w:val="0000FF"/>
          <w:u w:val="single"/>
          <w:lang w:eastAsia="ru-RU"/>
        </w:rPr>
        <w:t>148</w:t>
      </w:r>
      <w:r w:rsidRPr="00714578">
        <w:rPr>
          <w:lang w:eastAsia="ru-RU"/>
        </w:rPr>
        <w:t>, </w:t>
      </w:r>
      <w:r w:rsidRPr="00714578">
        <w:rPr>
          <w:color w:val="0000FF"/>
          <w:u w:val="single"/>
          <w:lang w:eastAsia="ru-RU"/>
        </w:rPr>
        <w:t>315</w:t>
      </w:r>
      <w:r w:rsidRPr="00714578">
        <w:rPr>
          <w:lang w:eastAsia="ru-RU"/>
        </w:rPr>
        <w:t>, </w:t>
      </w:r>
      <w:r w:rsidRPr="00714578">
        <w:rPr>
          <w:color w:val="0000FF"/>
          <w:u w:val="single"/>
          <w:lang w:eastAsia="ru-RU"/>
        </w:rPr>
        <w:t>316</w:t>
      </w:r>
      <w:r w:rsidRPr="00714578">
        <w:rPr>
          <w:lang w:eastAsia="ru-RU"/>
        </w:rPr>
        <w:t> ТК РФ. И плюс сюда добавим </w:t>
      </w:r>
      <w:r w:rsidRPr="00714578">
        <w:rPr>
          <w:color w:val="0000FF"/>
          <w:u w:val="single"/>
          <w:lang w:eastAsia="ru-RU"/>
        </w:rPr>
        <w:t>ст. 10</w:t>
      </w:r>
      <w:r w:rsidRPr="00714578">
        <w:rPr>
          <w:lang w:eastAsia="ru-RU"/>
        </w:rPr>
        <w:t> Закона РФ от 19.02.1993 N 4520-1. Оговаривается, что применяются к заработной плате районные коэффициенты, которые установлены Правительством РФ. В законе вот такое правило. То есть, понятно, что мы сами их не придумываем ни в коем случае, а в каких-то нормативных актах правительственных должны смотреть. В основном ситуация такова, что в последние 20 с лишним лет коэффициенты эти никто не устанавливает. Поэтому действуют нормативные акты и Советского союза, и РСФСР еще какие-то доисторические (</w:t>
      </w:r>
      <w:r w:rsidRPr="00714578">
        <w:rPr>
          <w:color w:val="0000FF"/>
          <w:u w:val="single"/>
          <w:lang w:eastAsia="ru-RU"/>
        </w:rPr>
        <w:t>ч. 1 ст. 423</w:t>
      </w:r>
      <w:r w:rsidRPr="00714578">
        <w:rPr>
          <w:lang w:eastAsia="ru-RU"/>
        </w:rPr>
        <w:t> ТК РФ, </w:t>
      </w:r>
      <w:r w:rsidRPr="00714578">
        <w:rPr>
          <w:color w:val="0000FF"/>
          <w:u w:val="single"/>
          <w:lang w:eastAsia="ru-RU"/>
        </w:rPr>
        <w:t>Постановление</w:t>
      </w:r>
      <w:r w:rsidRPr="00714578">
        <w:rPr>
          <w:lang w:eastAsia="ru-RU"/>
        </w:rPr>
        <w:t> Правительства РФ от 17.04.2006 N 216, </w:t>
      </w:r>
      <w:r w:rsidRPr="00714578">
        <w:rPr>
          <w:color w:val="0000FF"/>
          <w:u w:val="single"/>
          <w:lang w:eastAsia="ru-RU"/>
        </w:rPr>
        <w:t>Обзор</w:t>
      </w:r>
      <w:r w:rsidRPr="00714578">
        <w:rPr>
          <w:lang w:eastAsia="ru-RU"/>
        </w:rPr>
        <w:t>, утв. Президиумом ВС РФ 26.02.2014, решения ВС РФ от 05.11.2008</w:t>
      </w:r>
      <w:r w:rsidRPr="00714578">
        <w:rPr>
          <w:color w:val="0000FF"/>
          <w:u w:val="single"/>
          <w:lang w:eastAsia="ru-RU"/>
        </w:rPr>
        <w:t>N ГКПИ08-1868</w:t>
      </w:r>
      <w:r w:rsidRPr="00714578">
        <w:rPr>
          <w:lang w:eastAsia="ru-RU"/>
        </w:rPr>
        <w:t>, от 01.06.2000 </w:t>
      </w:r>
      <w:r w:rsidRPr="00714578">
        <w:rPr>
          <w:color w:val="0000FF"/>
          <w:u w:val="single"/>
          <w:lang w:eastAsia="ru-RU"/>
        </w:rPr>
        <w:t>N ГКПИ00</w:t>
      </w:r>
      <w:r w:rsidRPr="00714578">
        <w:rPr>
          <w:color w:val="0000FF"/>
          <w:u w:val="single"/>
          <w:lang w:eastAsia="ru-RU"/>
        </w:rPr>
        <w:noBreakHyphen/>
        <w:t>505</w:t>
      </w:r>
      <w:r w:rsidRPr="00714578">
        <w:rPr>
          <w:lang w:eastAsia="ru-RU"/>
        </w:rPr>
        <w:t>, </w:t>
      </w:r>
      <w:r w:rsidRPr="00714578">
        <w:rPr>
          <w:color w:val="0000FF"/>
          <w:u w:val="single"/>
          <w:lang w:eastAsia="ru-RU"/>
        </w:rPr>
        <w:t>Письмо</w:t>
      </w:r>
      <w:r w:rsidRPr="00714578">
        <w:rPr>
          <w:lang w:eastAsia="ru-RU"/>
        </w:rPr>
        <w:t> Минздравсоцразвития РФ от 21.08.2009 N 1171-13, письма Роструда от 29.06.2011 </w:t>
      </w:r>
      <w:r w:rsidRPr="00714578">
        <w:rPr>
          <w:color w:val="0000FF"/>
          <w:u w:val="single"/>
          <w:lang w:eastAsia="ru-RU"/>
        </w:rPr>
        <w:t>N 1891</w:t>
      </w:r>
      <w:r w:rsidRPr="00714578">
        <w:rPr>
          <w:color w:val="0000FF"/>
          <w:u w:val="single"/>
          <w:lang w:eastAsia="ru-RU"/>
        </w:rPr>
        <w:noBreakHyphen/>
        <w:t>6</w:t>
      </w:r>
      <w:r w:rsidRPr="00714578">
        <w:rPr>
          <w:color w:val="0000FF"/>
          <w:u w:val="single"/>
          <w:lang w:eastAsia="ru-RU"/>
        </w:rPr>
        <w:noBreakHyphen/>
        <w:t>1</w:t>
      </w:r>
      <w:r w:rsidRPr="00714578">
        <w:rPr>
          <w:lang w:eastAsia="ru-RU"/>
        </w:rPr>
        <w:t>, от 23.06.2006 </w:t>
      </w:r>
      <w:r w:rsidRPr="00714578">
        <w:rPr>
          <w:color w:val="0000FF"/>
          <w:u w:val="single"/>
          <w:lang w:eastAsia="ru-RU"/>
        </w:rPr>
        <w:t>N 946</w:t>
      </w:r>
      <w:r w:rsidRPr="00714578">
        <w:rPr>
          <w:color w:val="0000FF"/>
          <w:u w:val="single"/>
          <w:lang w:eastAsia="ru-RU"/>
        </w:rPr>
        <w:noBreakHyphen/>
        <w:t>6</w:t>
      </w:r>
      <w:r w:rsidRPr="00714578">
        <w:rPr>
          <w:lang w:eastAsia="ru-RU"/>
        </w:rPr>
        <w:t>). То есть в общем тут, можно сказать, ситуация давно устаканилась. И есть на федеральном уровне установленные районные коэффициенты. Но фишка в том (и вы не дадите мне соврать, если вы как раз из такой местности), что еще существует такое понятие, как выравнивающий районный коэффициент. И связано это понятие вот с чем: дело в том, что в 1991 году вышло </w:t>
      </w:r>
      <w:r w:rsidRPr="00714578">
        <w:rPr>
          <w:color w:val="0000FF"/>
          <w:u w:val="single"/>
          <w:lang w:eastAsia="ru-RU"/>
        </w:rPr>
        <w:t>Постановление</w:t>
      </w:r>
      <w:r w:rsidRPr="00714578">
        <w:rPr>
          <w:lang w:eastAsia="ru-RU"/>
        </w:rPr>
        <w:t> Совмина РСФСР от 04.02.1991 N 76 (далее –</w:t>
      </w:r>
      <w:r w:rsidRPr="00714578">
        <w:rPr>
          <w:color w:val="0000FF"/>
          <w:u w:val="single"/>
          <w:lang w:eastAsia="ru-RU"/>
        </w:rPr>
        <w:t>Постановление</w:t>
      </w:r>
      <w:r w:rsidRPr="00714578">
        <w:rPr>
          <w:lang w:eastAsia="ru-RU"/>
        </w:rPr>
        <w:t> Совмина N 76). Я зачитаю вам фразу из </w:t>
      </w:r>
      <w:r w:rsidRPr="00714578">
        <w:rPr>
          <w:color w:val="0000FF"/>
          <w:u w:val="single"/>
          <w:lang w:eastAsia="ru-RU"/>
        </w:rPr>
        <w:t>п. 13</w:t>
      </w:r>
      <w:r w:rsidRPr="00714578">
        <w:rPr>
          <w:lang w:eastAsia="ru-RU"/>
        </w:rPr>
        <w:t xml:space="preserve"> Постановления Совмина N 76: «Предоставить право Советам Министров республик, входящих в состав РСФСР, райкомам, исполкомам советов народных депутатов автономных округов, облисполкомам по согласованию с соответствующими профсоюзными организациями устанавливать районные коэффициенты в пределах минимальных и максимальных на данной территории». То есть местным властям, грубо говоря, внутри РСФСР (теперь РФ) разрешили устанавливать вот эти выравнивающие районные коэффициенты. Они чаще всего выше, чем установленные на федеральном уровне. То есть, когда я смотрю </w:t>
      </w:r>
      <w:proofErr w:type="spellStart"/>
      <w:r w:rsidRPr="00714578">
        <w:rPr>
          <w:lang w:eastAsia="ru-RU"/>
        </w:rPr>
        <w:t>нормативку</w:t>
      </w:r>
      <w:proofErr w:type="spellEnd"/>
      <w:r w:rsidRPr="00714578">
        <w:rPr>
          <w:lang w:eastAsia="ru-RU"/>
        </w:rPr>
        <w:t xml:space="preserve"> федеральную, я, например, вижу коэффициент 1,2, когда я смотрю </w:t>
      </w:r>
      <w:proofErr w:type="spellStart"/>
      <w:r w:rsidRPr="00714578">
        <w:rPr>
          <w:lang w:eastAsia="ru-RU"/>
        </w:rPr>
        <w:t>нормативку</w:t>
      </w:r>
      <w:proofErr w:type="spellEnd"/>
      <w:r w:rsidRPr="00714578">
        <w:rPr>
          <w:lang w:eastAsia="ru-RU"/>
        </w:rPr>
        <w:t xml:space="preserve"> региональную, я, например, вижу коэффициент 1,3. И для начисления зарплаты вы обычно как бы спокойно к этому относитесь, потому что понимаете, что там работает, и как. А вот когда речь зашла об НДФЛ, народ взвился, естественно, что непонятно, что из этого все-таки – 1,2 или 1,3 – будет районным коэффициентом применительно к контексту НДФЛ.</w:t>
      </w:r>
    </w:p>
    <w:p w14:paraId="4D6280D1" w14:textId="77777777" w:rsidR="004A2379" w:rsidRPr="00714578" w:rsidRDefault="004A2379" w:rsidP="00C041D1">
      <w:pPr>
        <w:pStyle w:val="a4"/>
        <w:ind w:firstLine="567"/>
        <w:jc w:val="both"/>
        <w:rPr>
          <w:lang w:eastAsia="ru-RU"/>
        </w:rPr>
      </w:pPr>
      <w:r w:rsidRPr="00714578">
        <w:rPr>
          <w:lang w:eastAsia="ru-RU"/>
        </w:rPr>
        <w:t>Я вам объясню. Эта норма, на которую я только что сослалась (вы можете в этом сами убедиться, посмотрев в КонсультантПлюс), уже не действует (</w:t>
      </w:r>
      <w:r w:rsidRPr="00714578">
        <w:rPr>
          <w:color w:val="0000FF"/>
          <w:u w:val="single"/>
          <w:lang w:eastAsia="ru-RU"/>
        </w:rPr>
        <w:t>Постановление</w:t>
      </w:r>
      <w:r w:rsidRPr="00714578">
        <w:rPr>
          <w:lang w:eastAsia="ru-RU"/>
        </w:rPr>
        <w:t> Правительства РФ от 14.06.2011 N 466). </w:t>
      </w:r>
      <w:r w:rsidRPr="00714578">
        <w:rPr>
          <w:color w:val="0000FF"/>
          <w:u w:val="single"/>
          <w:lang w:eastAsia="ru-RU"/>
        </w:rPr>
        <w:t>Постановление</w:t>
      </w:r>
      <w:r w:rsidRPr="00714578">
        <w:rPr>
          <w:lang w:eastAsia="ru-RU"/>
        </w:rPr>
        <w:t> Совмина N 76 было отменено в 2011 году. Следовательно, то, что успели местные власти напринимать в контексте этого постановления, тоже, наверное, уже не действует. Что это тогда вообще, какие-то выравнивающие коэффициенты? Зачем мы о них говорим? Но тут все хитрее. Утратило силу </w:t>
      </w:r>
      <w:r w:rsidRPr="00714578">
        <w:rPr>
          <w:color w:val="0000FF"/>
          <w:u w:val="single"/>
          <w:lang w:eastAsia="ru-RU"/>
        </w:rPr>
        <w:t>Постановление</w:t>
      </w:r>
      <w:r w:rsidRPr="00714578">
        <w:rPr>
          <w:lang w:eastAsia="ru-RU"/>
        </w:rPr>
        <w:t> Совмина N 76, то есть новых таких актов выходить не может. Но если местные власти настрогали этих выравнивающих коэффициентов, пока оно еще действовало, до его отмены, тогда важно другое. Отменены те местные нормативные акты, или они продолжают работать? Потому что отмена первоисточника не отменяет то, что принято в соответствии с первоисточником. Вот такая тут иерархия применяется. Этого же мнения придерживается и Роструд, такие встречаются мотивировочные посылы и в судебных актах (</w:t>
      </w:r>
      <w:r w:rsidRPr="00714578">
        <w:rPr>
          <w:color w:val="0000FF"/>
          <w:u w:val="single"/>
          <w:lang w:eastAsia="ru-RU"/>
        </w:rPr>
        <w:t>Постановление</w:t>
      </w:r>
      <w:r w:rsidRPr="00714578">
        <w:rPr>
          <w:lang w:eastAsia="ru-RU"/>
        </w:rPr>
        <w:t> ФАС Восточно-Сибирского округа от 10.02.2014 по делу N А33-20281/2012). То есть вот так надо к этому относиться.</w:t>
      </w:r>
    </w:p>
    <w:p w14:paraId="56F49FDA" w14:textId="77777777" w:rsidR="004A2379" w:rsidRPr="00714578" w:rsidRDefault="004A2379" w:rsidP="00C041D1">
      <w:pPr>
        <w:pStyle w:val="a4"/>
        <w:ind w:firstLine="567"/>
        <w:jc w:val="both"/>
        <w:rPr>
          <w:lang w:eastAsia="ru-RU"/>
        </w:rPr>
      </w:pPr>
      <w:r w:rsidRPr="00714578">
        <w:rPr>
          <w:lang w:eastAsia="ru-RU"/>
        </w:rPr>
        <w:t xml:space="preserve">Например, в некоторых регионах действительно отменены эти повышенные, выравнивающие коэффициенты, а где-то они и действуют. Страна у нас большая, поэтому все акты я перечислить не могу. Например, есть повышенные </w:t>
      </w:r>
      <w:r w:rsidRPr="00714578">
        <w:rPr>
          <w:lang w:eastAsia="ru-RU"/>
        </w:rPr>
        <w:lastRenderedPageBreak/>
        <w:t>коэффициенты по сравнению с федеральным уровнем в Красноярском крае, в Иркутской области, в Чите, в Приморском крае и в целом ряде других субъектов РФ (Постановление администрации Красноярского края от 13.11.1992 N 393-П, Постановление главы администрации Иркутской области от 28.01.1993 N 9, Решение Малого совета Читинского областного совета народных депутатов, Главы Администрации Читинской области и Федерации Профсоюзов Читинской области от 02.08.1993 N с/а-47, Решение исполкома Приморского краевого СНД от 13.09.1991 N 263 (данные документы находятся в ИБ «Региональный выпуск»)). В региональных базах КонсультантПлюс эти нормативные акты представлены, видно, действующие они или отмененные. Это все можно прекраснейшим образом проверить.</w:t>
      </w:r>
    </w:p>
    <w:p w14:paraId="01A54471" w14:textId="77777777" w:rsidR="004A2379" w:rsidRPr="00714578" w:rsidRDefault="004A2379" w:rsidP="00C041D1">
      <w:pPr>
        <w:pStyle w:val="a4"/>
        <w:ind w:firstLine="567"/>
        <w:jc w:val="both"/>
        <w:rPr>
          <w:lang w:eastAsia="ru-RU"/>
        </w:rPr>
      </w:pPr>
      <w:r w:rsidRPr="00714578">
        <w:rPr>
          <w:lang w:eastAsia="ru-RU"/>
        </w:rPr>
        <w:t>Следовательно, применительно к НДФЛ, делаем вывод, что если местечковый нормативный акт действует и устанавливает коэффициент выше, чем для этого же региона установлено федеральными властями, то доминирует как бы местный. Понятно, что он не с точки зрения силы выше, но вот ему даны такие полномочия, если можно так сказать. Значит, для НДФЛ выравнивающий коэффициент – это тоже районный коэффициент. То есть он попадает под эту шкалу коротенькую 13-15% с шагом на 5 млн руб. То есть будьте, пожалуйста, внимательны. Как это все работает, вам надо хорошо понимать. Итак, это районные коэффициенты.</w:t>
      </w:r>
    </w:p>
    <w:p w14:paraId="3C3F5926" w14:textId="77777777" w:rsidR="004A2379" w:rsidRPr="00714578" w:rsidRDefault="004A2379" w:rsidP="00C041D1">
      <w:pPr>
        <w:pStyle w:val="a4"/>
        <w:ind w:firstLine="567"/>
        <w:jc w:val="both"/>
        <w:rPr>
          <w:lang w:eastAsia="ru-RU"/>
        </w:rPr>
      </w:pPr>
      <w:r w:rsidRPr="00714578">
        <w:rPr>
          <w:lang w:eastAsia="ru-RU"/>
        </w:rPr>
        <w:t>А второй куплет нашей песни – это процентные надбавки к заработной плате. Они назначаются за стаж работы на северах. В основном они предусматриваются </w:t>
      </w:r>
      <w:r w:rsidRPr="00714578">
        <w:rPr>
          <w:color w:val="0000FF"/>
          <w:u w:val="single"/>
          <w:lang w:eastAsia="ru-RU"/>
        </w:rPr>
        <w:t>ст. 315</w:t>
      </w:r>
      <w:r w:rsidRPr="00714578">
        <w:rPr>
          <w:lang w:eastAsia="ru-RU"/>
        </w:rPr>
        <w:t>, </w:t>
      </w:r>
      <w:r w:rsidRPr="00714578">
        <w:rPr>
          <w:color w:val="0000FF"/>
          <w:u w:val="single"/>
          <w:lang w:eastAsia="ru-RU"/>
        </w:rPr>
        <w:t>317</w:t>
      </w:r>
      <w:r w:rsidRPr="00714578">
        <w:rPr>
          <w:lang w:eastAsia="ru-RU"/>
        </w:rPr>
        <w:t> ТК РФ, </w:t>
      </w:r>
      <w:r w:rsidRPr="00714578">
        <w:rPr>
          <w:color w:val="0000FF"/>
          <w:u w:val="single"/>
          <w:lang w:eastAsia="ru-RU"/>
        </w:rPr>
        <w:t>ст. 11</w:t>
      </w:r>
      <w:r w:rsidRPr="00714578">
        <w:rPr>
          <w:lang w:eastAsia="ru-RU"/>
        </w:rPr>
        <w:t> Закона РФ от 19.02.1993 N 4520-1. И тут есть тоже четкое указание в ТК РФ на то, что размер процентных надбавок определяется правительством. Я это проговариваю не случайно. У меня много было вопросов на стадии введения этих новшеств, когда люди говорили: а у нас по нашей системе оплаты труда внутри организации всем установлены максимальные процентные надбавки, прям с первого дня, как он только вообще на север заехал. Мы можем считать для цели НДФЛ это процентная надбавка или нет? Ответ: нет. Процентная надбавка – это только то, что установлено соответствующими нормативными документами. Их много разных: есть и указы, есть и приказы, есть и постановления различные, и региональные, и федеральные, но никакой самодеятельности это все равно не предполагает (</w:t>
      </w:r>
      <w:proofErr w:type="spellStart"/>
      <w:r w:rsidRPr="00714578">
        <w:rPr>
          <w:color w:val="0000FF"/>
          <w:u w:val="single"/>
          <w:lang w:eastAsia="ru-RU"/>
        </w:rPr>
        <w:t>Указ</w:t>
      </w:r>
      <w:r w:rsidRPr="00714578">
        <w:rPr>
          <w:lang w:eastAsia="ru-RU"/>
        </w:rPr>
        <w:t>Президиума</w:t>
      </w:r>
      <w:proofErr w:type="spellEnd"/>
      <w:r w:rsidRPr="00714578">
        <w:rPr>
          <w:lang w:eastAsia="ru-RU"/>
        </w:rPr>
        <w:t xml:space="preserve"> ВС СССР от 10.02.1960, </w:t>
      </w:r>
      <w:r w:rsidRPr="00714578">
        <w:rPr>
          <w:color w:val="0000FF"/>
          <w:u w:val="single"/>
          <w:lang w:eastAsia="ru-RU"/>
        </w:rPr>
        <w:t>Постановление</w:t>
      </w:r>
      <w:r w:rsidRPr="00714578">
        <w:rPr>
          <w:lang w:eastAsia="ru-RU"/>
        </w:rPr>
        <w:t> Совмина РСФСР от 22.10.1990 N 458, Приказы Минтруда РСФСР от 22.11.1990 </w:t>
      </w:r>
      <w:r w:rsidRPr="00714578">
        <w:rPr>
          <w:color w:val="0000FF"/>
          <w:u w:val="single"/>
          <w:lang w:eastAsia="ru-RU"/>
        </w:rPr>
        <w:t>N 2</w:t>
      </w:r>
      <w:r w:rsidRPr="00714578">
        <w:rPr>
          <w:lang w:eastAsia="ru-RU"/>
        </w:rPr>
        <w:t>, </w:t>
      </w:r>
      <w:r w:rsidRPr="00714578">
        <w:rPr>
          <w:color w:val="0000FF"/>
          <w:u w:val="single"/>
          <w:lang w:eastAsia="ru-RU"/>
        </w:rPr>
        <w:t>N 3</w:t>
      </w:r>
      <w:r w:rsidRPr="00714578">
        <w:rPr>
          <w:lang w:eastAsia="ru-RU"/>
        </w:rPr>
        <w:t>). То есть процентной надбавкой я могу назвать только то, о чем я могу прочитать в нормативном акте. А любые бонусы сверх вы должны рассматривать с точки зрения НДФЛ как элемент оплаты труда, подходящий под длинную шкалу от 13% до 22%.</w:t>
      </w:r>
    </w:p>
    <w:p w14:paraId="654BE630" w14:textId="77777777" w:rsidR="004A2379" w:rsidRPr="00714578" w:rsidRDefault="004A2379" w:rsidP="00C041D1">
      <w:pPr>
        <w:pStyle w:val="a4"/>
        <w:ind w:firstLine="567"/>
        <w:jc w:val="both"/>
        <w:rPr>
          <w:lang w:eastAsia="ru-RU"/>
        </w:rPr>
      </w:pPr>
      <w:r w:rsidRPr="00714578">
        <w:rPr>
          <w:lang w:eastAsia="ru-RU"/>
        </w:rPr>
        <w:t>Дальше так. Переход на этот новый порядок обложения НДФЛ вскрыл еще одну типичную проблему. Люди вообще неправильно выстраивают систему оплаты труда. Чего только не вижу. Кто-то запаял районный коэффициент в оклад, а к другим выплатам его не применяет. Кто-то выборочно с этим работает. В общем, что только не встречала в последнее время. Но могу сказать, что правила есть очень четкие, осталось только их соблюдать. Уже самое время, в общем, подстроить свою систему оплаты труда под нужное русло. Давайте мы с вами за путеводную звезду возьмем </w:t>
      </w:r>
      <w:proofErr w:type="spellStart"/>
      <w:r w:rsidRPr="00714578">
        <w:rPr>
          <w:color w:val="0000FF"/>
          <w:u w:val="single"/>
          <w:lang w:eastAsia="ru-RU"/>
        </w:rPr>
        <w:t>Постановление</w:t>
      </w:r>
      <w:r w:rsidRPr="00714578">
        <w:rPr>
          <w:lang w:eastAsia="ru-RU"/>
        </w:rPr>
        <w:t>Минтруда</w:t>
      </w:r>
      <w:proofErr w:type="spellEnd"/>
      <w:r w:rsidRPr="00714578">
        <w:rPr>
          <w:lang w:eastAsia="ru-RU"/>
        </w:rPr>
        <w:t xml:space="preserve"> РФ от 11.09.1995 N 49. Это порядок начисления районных коэффициентов и процентных надбавок. Там все четко прописано.</w:t>
      </w:r>
    </w:p>
    <w:p w14:paraId="2BCAAD82" w14:textId="77777777" w:rsidR="004A2379" w:rsidRPr="00714578" w:rsidRDefault="004A2379" w:rsidP="00C041D1">
      <w:pPr>
        <w:pStyle w:val="a4"/>
        <w:ind w:firstLine="567"/>
        <w:jc w:val="both"/>
        <w:rPr>
          <w:lang w:eastAsia="ru-RU"/>
        </w:rPr>
      </w:pPr>
      <w:r w:rsidRPr="00714578">
        <w:rPr>
          <w:lang w:eastAsia="ru-RU"/>
        </w:rPr>
        <w:t>Делать надо так. Сначала, и это должно коррелировать с вашим штатным расписанием тоже, сначала вы начисляете зарплату, как будто бы вы в Анапе. То есть просто оклад (или там у кого тарифная ставка), что как бы базисом является. Премии, надбавки – все, что входит в систему оплаты труда, какие-то там, не знаю, доплаты. В общем, все, что у вас включено в систему оплаты труда. Сначала это посчитали, никак не учитывая районный фактор. И вот этот кусок, он пойдет под обычную налоговую ставку, длинную шкалу от 13% до 22%. После того как вы полностью сформировали начисления за соответствующий период, вот к этому готовому результату вы уже применяете районный коэффициент и процентную надбавку. Причем и то, и другое отсчитывается от одного и того же базиса, от вот этой чистой начисленной зарплаты. Значит, как бы на вот эту болванку вы накручиваете районный коэффициент. И, опять же, на эту болванку вы накручиваете процентную надбавку. Они рассчитываются таким образом: к полностью сформированной зарплате (</w:t>
      </w:r>
      <w:r w:rsidRPr="00714578">
        <w:rPr>
          <w:color w:val="0000FF"/>
          <w:u w:val="single"/>
          <w:lang w:eastAsia="ru-RU"/>
        </w:rPr>
        <w:t>Письмо</w:t>
      </w:r>
      <w:r w:rsidRPr="00714578">
        <w:rPr>
          <w:lang w:eastAsia="ru-RU"/>
        </w:rPr>
        <w:t> Роструда от 27.09.2022 N ПГ/23987-6-1, </w:t>
      </w:r>
      <w:r w:rsidRPr="00714578">
        <w:rPr>
          <w:color w:val="0000FF"/>
          <w:u w:val="single"/>
          <w:lang w:eastAsia="ru-RU"/>
        </w:rPr>
        <w:t>Письмо</w:t>
      </w:r>
      <w:r w:rsidRPr="00714578">
        <w:rPr>
          <w:lang w:eastAsia="ru-RU"/>
        </w:rPr>
        <w:t> Минтруда России от 16.04.2020 N 14-1/В-424). Напоминаю вам, что термин зарплата, который я здесь упоминаю, имеет вполне конкретное значение и определен в </w:t>
      </w:r>
      <w:r w:rsidRPr="00714578">
        <w:rPr>
          <w:color w:val="0000FF"/>
          <w:u w:val="single"/>
          <w:lang w:eastAsia="ru-RU"/>
        </w:rPr>
        <w:t>ст. 129</w:t>
      </w:r>
      <w:r w:rsidRPr="00714578">
        <w:rPr>
          <w:lang w:eastAsia="ru-RU"/>
        </w:rPr>
        <w:t> ТК РФ, как все начисления, предусмотренные системой оплаты труда, именно и стимулирующие, в том числе, и вообще оплата за труд. То есть вы выстройте сначала, пожалуйста, свою систему оплаты труда, как положено. И то, что сверх этой фактической зарплаты, вот это уже мы называем, в том числе и применительно к НДФЛ, процентной надбавкой и районным коэффициентом. При этом мы не используем ни процентную надбавку, ни районный коэффициент к выплатам, которые не относятся к категории заработной платы. Например, не начисляются они на материальную помощь, не начисляются они на компенсации расходов, скажем, на суточные или оплату каких-то билетов, допустим, в командировку для работника (письма Минтруда РФ от 23.03.1993 </w:t>
      </w:r>
      <w:r w:rsidRPr="00714578">
        <w:rPr>
          <w:color w:val="0000FF"/>
          <w:u w:val="single"/>
          <w:lang w:eastAsia="ru-RU"/>
        </w:rPr>
        <w:t>N 517-РБ</w:t>
      </w:r>
      <w:r w:rsidRPr="00714578">
        <w:rPr>
          <w:lang w:eastAsia="ru-RU"/>
        </w:rPr>
        <w:t>, от 22.07.1999 </w:t>
      </w:r>
      <w:r w:rsidRPr="00714578">
        <w:rPr>
          <w:color w:val="0000FF"/>
          <w:u w:val="single"/>
          <w:lang w:eastAsia="ru-RU"/>
        </w:rPr>
        <w:t>N 716-7</w:t>
      </w:r>
      <w:r w:rsidRPr="00714578">
        <w:rPr>
          <w:lang w:eastAsia="ru-RU"/>
        </w:rPr>
        <w:t>). Не применяется здесь районный коэффициент.</w:t>
      </w:r>
    </w:p>
    <w:p w14:paraId="196F278D" w14:textId="77777777" w:rsidR="004A2379" w:rsidRPr="00714578" w:rsidRDefault="004A2379" w:rsidP="00C041D1">
      <w:pPr>
        <w:pStyle w:val="a4"/>
        <w:ind w:firstLine="567"/>
        <w:jc w:val="both"/>
        <w:rPr>
          <w:lang w:eastAsia="ru-RU"/>
        </w:rPr>
      </w:pPr>
      <w:r w:rsidRPr="00714578">
        <w:rPr>
          <w:lang w:eastAsia="ru-RU"/>
        </w:rPr>
        <w:t>Отдельная больная мозоль – это, конечно, тема среднего заработка. Просто огромное количество вопросов. Давайте мы их снимем раз и навсегда. Когда вы считаете для различных целей средний заработок, будь то больничные, отпускные, донорские дни, выходные пособия и т.д., вот любые выплаты, где так или иначе фигурируют у нас в дальнейшем и подоходный налог, когда вы находитесь в той местности, когда работник трудится в той местности, где присутствуют районный коэффициент и процентная надбавка, вы, конечно, при расчете среднего заработка выплаты, входящие в расчет, уже берете с этими накрутками. Но сверху-то на средний заработок вы ни процентную надбавку, ни районный коэффициент не начисляете, потому что это было бы тогда уже «в квадрате». Поэтому, когда ставится вопрос следующим образом: а как мне вычленить из отпускных районный коэффициент и процентную надбавку, чтобы особым образом обложить этот НДФЛ? Ответ: никак (</w:t>
      </w:r>
      <w:proofErr w:type="spellStart"/>
      <w:r w:rsidRPr="00714578">
        <w:rPr>
          <w:color w:val="0000FF"/>
          <w:u w:val="single"/>
          <w:lang w:eastAsia="ru-RU"/>
        </w:rPr>
        <w:t>пп</w:t>
      </w:r>
      <w:proofErr w:type="spellEnd"/>
      <w:r w:rsidRPr="00714578">
        <w:rPr>
          <w:color w:val="0000FF"/>
          <w:u w:val="single"/>
          <w:lang w:eastAsia="ru-RU"/>
        </w:rPr>
        <w:t>. «л» п. 2</w:t>
      </w:r>
      <w:r w:rsidRPr="00714578">
        <w:rPr>
          <w:lang w:eastAsia="ru-RU"/>
        </w:rPr>
        <w:t xml:space="preserve">Положения о средней заработной плате). У тебя готовый </w:t>
      </w:r>
      <w:r w:rsidRPr="00714578">
        <w:rPr>
          <w:lang w:eastAsia="ru-RU"/>
        </w:rPr>
        <w:lastRenderedPageBreak/>
        <w:t>средний заработок, на него не накручивался районный коэффициент и процентная надбавка, значит вот этот монолит, он облагается по шкале от 13% до 22% вместе с остальной зарплатой, ничего другого мы здесь совершенно не придумаем. Нет тут специальных накруток, и вычленять тут ничего невозможно просто потому, что это никак не предусмотрено. То есть там, где у вас есть начисления с названием «районный коэффициент» и начисления с названием «процентная надбавка», там особая шкала, в остальных случаях – нет.</w:t>
      </w:r>
    </w:p>
    <w:tbl>
      <w:tblPr>
        <w:tblW w:w="11199" w:type="dxa"/>
        <w:jc w:val="center"/>
        <w:tblCellMar>
          <w:left w:w="0" w:type="dxa"/>
          <w:right w:w="0" w:type="dxa"/>
        </w:tblCellMar>
        <w:tblLook w:val="04A0" w:firstRow="1" w:lastRow="0" w:firstColumn="1" w:lastColumn="0" w:noHBand="0" w:noVBand="1"/>
      </w:tblPr>
      <w:tblGrid>
        <w:gridCol w:w="11199"/>
      </w:tblGrid>
      <w:tr w:rsidR="004A2379" w:rsidRPr="00714578" w14:paraId="566A284A" w14:textId="77777777" w:rsidTr="003C78C9">
        <w:trPr>
          <w:jc w:val="center"/>
        </w:trPr>
        <w:tc>
          <w:tcPr>
            <w:tcW w:w="11199" w:type="dxa"/>
            <w:tcBorders>
              <w:top w:val="single" w:sz="24" w:space="0" w:color="A6A6A6"/>
              <w:bottom w:val="single" w:sz="24" w:space="0" w:color="A6A6A6"/>
            </w:tcBorders>
            <w:hideMark/>
          </w:tcPr>
          <w:p w14:paraId="584CFF19" w14:textId="77777777" w:rsidR="004A2379" w:rsidRPr="00714578" w:rsidRDefault="004A2379" w:rsidP="00C041D1">
            <w:pPr>
              <w:pStyle w:val="a4"/>
              <w:rPr>
                <w:lang w:eastAsia="ru-RU"/>
              </w:rPr>
            </w:pPr>
            <w:r w:rsidRPr="00714578">
              <w:rPr>
                <w:lang w:eastAsia="ru-RU"/>
              </w:rPr>
              <w:t>Обратите внимание!</w:t>
            </w:r>
          </w:p>
          <w:p w14:paraId="1CE348BC" w14:textId="77777777" w:rsidR="004A2379" w:rsidRPr="00714578" w:rsidRDefault="004A2379" w:rsidP="00C041D1">
            <w:pPr>
              <w:pStyle w:val="a4"/>
              <w:rPr>
                <w:lang w:eastAsia="ru-RU"/>
              </w:rPr>
            </w:pPr>
            <w:r w:rsidRPr="00714578">
              <w:rPr>
                <w:lang w:eastAsia="ru-RU"/>
              </w:rPr>
              <w:t>По мнению ФНС России, отпускные работникам, которым начисляются районные коэффициенты и надбавки, в целях исчисления НДФЛ нужно делить на часть, относящуюся к зарплате, и часть, относящуюся к надбавкам и коэффициентам. Как правильно производить такое деление, налоговая служба не разъяснила (</w:t>
            </w:r>
            <w:r w:rsidRPr="00714578">
              <w:rPr>
                <w:color w:val="0000FF"/>
                <w:u w:val="single"/>
                <w:lang w:eastAsia="ru-RU"/>
              </w:rPr>
              <w:t>Письмо</w:t>
            </w:r>
            <w:r w:rsidRPr="00714578">
              <w:rPr>
                <w:lang w:eastAsia="ru-RU"/>
              </w:rPr>
              <w:t> ФНС России от 28.01.2025 N БС-4-11/739@).</w:t>
            </w:r>
          </w:p>
        </w:tc>
      </w:tr>
    </w:tbl>
    <w:p w14:paraId="41989079" w14:textId="77777777" w:rsidR="004A2379" w:rsidRPr="00714578" w:rsidRDefault="004A2379" w:rsidP="00C041D1">
      <w:pPr>
        <w:pStyle w:val="a4"/>
        <w:ind w:firstLine="567"/>
        <w:jc w:val="center"/>
        <w:rPr>
          <w:b/>
          <w:lang w:eastAsia="ru-RU"/>
        </w:rPr>
      </w:pPr>
      <w:r w:rsidRPr="00714578">
        <w:rPr>
          <w:b/>
          <w:lang w:eastAsia="ru-RU"/>
        </w:rPr>
        <w:t>Доходы нерезидентов</w:t>
      </w:r>
    </w:p>
    <w:p w14:paraId="14EB59E3" w14:textId="77777777" w:rsidR="004A2379" w:rsidRPr="00714578" w:rsidRDefault="004A2379" w:rsidP="00C041D1">
      <w:pPr>
        <w:pStyle w:val="a4"/>
        <w:ind w:firstLine="567"/>
        <w:jc w:val="both"/>
        <w:rPr>
          <w:lang w:eastAsia="ru-RU"/>
        </w:rPr>
      </w:pPr>
      <w:r w:rsidRPr="00714578">
        <w:rPr>
          <w:lang w:eastAsia="ru-RU"/>
        </w:rPr>
        <w:t>Но еще три шкалы у нас заложены для нерезидентов. Стандартная ставка для нерезидентов 30% – на своем месте. Стандартная ставка 15% с дивидендов нерезидентам – на своем месте. И новая шкала для нерезидентов от 13% до 22% предусмотрена </w:t>
      </w:r>
      <w:r w:rsidRPr="00714578">
        <w:rPr>
          <w:color w:val="0000FF"/>
          <w:u w:val="single"/>
          <w:lang w:eastAsia="ru-RU"/>
        </w:rPr>
        <w:t>п. 3.1 ст. 224</w:t>
      </w:r>
      <w:r w:rsidRPr="00714578">
        <w:rPr>
          <w:lang w:eastAsia="ru-RU"/>
        </w:rPr>
        <w:t> НК РФ для особых случаев – высококвалифицированные иностранные специалисты, иностранцы, работающие на основе патента, беженцы, те, кто получил убежище в РФ. Еще некоторые категории, которые освобождены от 30-процентного подоходного налога.</w:t>
      </w:r>
    </w:p>
    <w:p w14:paraId="23E40A78" w14:textId="77777777" w:rsidR="004A2379" w:rsidRPr="00714578" w:rsidRDefault="004A2379" w:rsidP="00C041D1">
      <w:pPr>
        <w:pStyle w:val="a4"/>
        <w:ind w:firstLine="567"/>
        <w:jc w:val="both"/>
        <w:rPr>
          <w:lang w:eastAsia="ru-RU"/>
        </w:rPr>
      </w:pPr>
      <w:r w:rsidRPr="00714578">
        <w:rPr>
          <w:lang w:eastAsia="ru-RU"/>
        </w:rPr>
        <w:t>Итого мы с вами перечислили восемь разных налоговых баз, с которыми при большом везении вам придется работать, и осветили, как теперь выглядят шкалы по НДФЛ с 2025 года. Рассказав о таком мне остается только пожелать вам мужества в работе, потому что другие советы здесь, наверное, уже неуместны.</w:t>
      </w:r>
    </w:p>
    <w:p w14:paraId="7E726F7D" w14:textId="77777777" w:rsidR="004A2379" w:rsidRPr="00714578" w:rsidRDefault="004A2379" w:rsidP="00C041D1">
      <w:pPr>
        <w:pStyle w:val="a4"/>
        <w:ind w:firstLine="567"/>
        <w:jc w:val="both"/>
        <w:rPr>
          <w:lang w:eastAsia="ru-RU"/>
        </w:rPr>
      </w:pPr>
      <w:r w:rsidRPr="00714578">
        <w:rPr>
          <w:lang w:eastAsia="ru-RU"/>
        </w:rPr>
        <w:t>Спасибо!</w:t>
      </w:r>
    </w:p>
    <w:p w14:paraId="072BFCB5" w14:textId="77777777" w:rsidR="004A2379" w:rsidRPr="00714578" w:rsidRDefault="004A2379" w:rsidP="00C041D1">
      <w:pPr>
        <w:pStyle w:val="ConsPlusNormal"/>
        <w:pBdr>
          <w:top w:val="single" w:sz="12" w:space="1" w:color="auto"/>
          <w:bottom w:val="single" w:sz="12" w:space="1" w:color="auto"/>
        </w:pBdr>
        <w:rPr>
          <w:rFonts w:asciiTheme="minorHAnsi" w:hAnsiTheme="minorHAnsi"/>
          <w:sz w:val="2"/>
          <w:szCs w:val="2"/>
        </w:rPr>
      </w:pPr>
    </w:p>
    <w:p w14:paraId="31256B91" w14:textId="77777777" w:rsidR="003F1E60" w:rsidRDefault="00677812" w:rsidP="00C041D1">
      <w:pPr>
        <w:spacing w:after="0" w:line="220" w:lineRule="auto"/>
      </w:pPr>
      <w:hyperlink r:id="rId206">
        <w:r w:rsidR="003F1E60">
          <w:rPr>
            <w:rFonts w:ascii="Calibri" w:hAnsi="Calibri" w:cs="Calibri"/>
            <w:i/>
            <w:color w:val="0000FF"/>
          </w:rPr>
          <w:br/>
          <w:t>Готовое решение</w:t>
        </w:r>
        <w:proofErr w:type="gramStart"/>
        <w:r w:rsidR="003F1E60">
          <w:rPr>
            <w:rFonts w:ascii="Calibri" w:hAnsi="Calibri" w:cs="Calibri"/>
            <w:i/>
            <w:color w:val="0000FF"/>
          </w:rPr>
          <w:t>: Как</w:t>
        </w:r>
        <w:proofErr w:type="gramEnd"/>
        <w:r w:rsidR="003F1E60">
          <w:rPr>
            <w:rFonts w:ascii="Calibri" w:hAnsi="Calibri" w:cs="Calibri"/>
            <w:i/>
            <w:color w:val="0000FF"/>
          </w:rPr>
          <w:t xml:space="preserve"> организациям и ИП заполнить форму 6-НДФЛ (КонсультантПлюс, 2025) {КонсультантПлюс}</w:t>
        </w:r>
      </w:hyperlink>
      <w:r w:rsidR="003F1E60">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3F1E60" w14:paraId="525E1C4E" w14:textId="77777777">
        <w:tc>
          <w:tcPr>
            <w:tcW w:w="60" w:type="dxa"/>
            <w:tcBorders>
              <w:top w:val="nil"/>
              <w:left w:val="nil"/>
              <w:bottom w:val="nil"/>
              <w:right w:val="nil"/>
            </w:tcBorders>
            <w:shd w:val="clear" w:color="auto" w:fill="CED3F1"/>
            <w:tcMar>
              <w:top w:w="0" w:type="dxa"/>
              <w:left w:w="0" w:type="dxa"/>
              <w:bottom w:w="0" w:type="dxa"/>
              <w:right w:w="0" w:type="dxa"/>
            </w:tcMar>
          </w:tcPr>
          <w:p w14:paraId="33DEF01F" w14:textId="77777777" w:rsidR="003F1E60" w:rsidRDefault="003F1E60" w:rsidP="00C041D1">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14:paraId="0AAE9960" w14:textId="77777777" w:rsidR="003F1E60" w:rsidRDefault="003F1E60" w:rsidP="00C041D1">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14:paraId="673EAF9F" w14:textId="77777777" w:rsidR="003F1E60" w:rsidRDefault="003F1E60" w:rsidP="00C041D1">
            <w:pPr>
              <w:spacing w:after="0" w:line="220" w:lineRule="auto"/>
              <w:jc w:val="right"/>
            </w:pPr>
            <w:r>
              <w:rPr>
                <w:rFonts w:ascii="Calibri" w:hAnsi="Calibri" w:cs="Calibri"/>
                <w:color w:val="392C69"/>
              </w:rPr>
              <w:t xml:space="preserve">КонсультантПлюс | Готовое решение | </w:t>
            </w:r>
            <w:r>
              <w:rPr>
                <w:rFonts w:ascii="Calibri" w:hAnsi="Calibri" w:cs="Calibri"/>
                <w:b/>
                <w:color w:val="392C69"/>
              </w:rPr>
              <w:t>Актуально на 14.05.2025</w:t>
            </w:r>
          </w:p>
        </w:tc>
        <w:tc>
          <w:tcPr>
            <w:tcW w:w="113" w:type="dxa"/>
            <w:tcBorders>
              <w:top w:val="nil"/>
              <w:left w:val="nil"/>
              <w:bottom w:val="nil"/>
              <w:right w:val="nil"/>
            </w:tcBorders>
            <w:shd w:val="clear" w:color="auto" w:fill="F4F3F8"/>
            <w:tcMar>
              <w:top w:w="0" w:type="dxa"/>
              <w:left w:w="0" w:type="dxa"/>
              <w:bottom w:w="0" w:type="dxa"/>
              <w:right w:w="0" w:type="dxa"/>
            </w:tcMar>
          </w:tcPr>
          <w:p w14:paraId="6AE445FE" w14:textId="77777777" w:rsidR="003F1E60" w:rsidRDefault="003F1E60" w:rsidP="00C041D1">
            <w:pPr>
              <w:spacing w:after="0"/>
            </w:pPr>
          </w:p>
        </w:tc>
      </w:tr>
    </w:tbl>
    <w:p w14:paraId="7F70C010" w14:textId="77777777" w:rsidR="003F1E60" w:rsidRDefault="003F1E60" w:rsidP="00C041D1">
      <w:pPr>
        <w:spacing w:after="0" w:line="220" w:lineRule="auto"/>
      </w:pPr>
      <w:bookmarkStart w:id="4" w:name="P2"/>
      <w:bookmarkEnd w:id="4"/>
      <w:r>
        <w:rPr>
          <w:rFonts w:ascii="Calibri" w:hAnsi="Calibri" w:cs="Calibri"/>
          <w:b/>
          <w:sz w:val="38"/>
        </w:rPr>
        <w:t>Как организациям и ИП заполнить форму 6-НДФЛ</w:t>
      </w:r>
    </w:p>
    <w:p w14:paraId="23851CF3" w14:textId="77777777" w:rsidR="003F1E60" w:rsidRDefault="003F1E60" w:rsidP="00C041D1">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80"/>
        <w:gridCol w:w="10920"/>
        <w:gridCol w:w="180"/>
      </w:tblGrid>
      <w:tr w:rsidR="003F1E60" w14:paraId="5BB66AB3" w14:textId="77777777">
        <w:tc>
          <w:tcPr>
            <w:tcW w:w="60" w:type="dxa"/>
            <w:tcBorders>
              <w:top w:val="nil"/>
              <w:left w:val="nil"/>
              <w:bottom w:val="nil"/>
              <w:right w:val="nil"/>
            </w:tcBorders>
            <w:shd w:val="clear" w:color="auto" w:fill="FE9500"/>
            <w:tcMar>
              <w:top w:w="0" w:type="dxa"/>
              <w:left w:w="0" w:type="dxa"/>
              <w:bottom w:w="0" w:type="dxa"/>
              <w:right w:w="0" w:type="dxa"/>
            </w:tcMar>
          </w:tcPr>
          <w:p w14:paraId="44B468EC" w14:textId="77777777" w:rsidR="003F1E60" w:rsidRDefault="003F1E60" w:rsidP="00C041D1">
            <w:pPr>
              <w:spacing w:after="0"/>
            </w:pPr>
          </w:p>
        </w:tc>
        <w:tc>
          <w:tcPr>
            <w:tcW w:w="180" w:type="dxa"/>
            <w:tcBorders>
              <w:top w:val="nil"/>
              <w:left w:val="nil"/>
              <w:bottom w:val="nil"/>
              <w:right w:val="nil"/>
            </w:tcBorders>
            <w:shd w:val="clear" w:color="auto" w:fill="F2F4E6"/>
            <w:tcMar>
              <w:top w:w="0" w:type="dxa"/>
              <w:left w:w="0" w:type="dxa"/>
              <w:bottom w:w="0" w:type="dxa"/>
              <w:right w:w="0" w:type="dxa"/>
            </w:tcMar>
          </w:tcPr>
          <w:p w14:paraId="582A0CFC" w14:textId="77777777" w:rsidR="003F1E60" w:rsidRDefault="003F1E60" w:rsidP="00C041D1">
            <w:pPr>
              <w:spacing w:after="0"/>
            </w:pPr>
          </w:p>
        </w:tc>
        <w:tc>
          <w:tcPr>
            <w:tcW w:w="0" w:type="auto"/>
            <w:tcBorders>
              <w:top w:val="nil"/>
              <w:left w:val="nil"/>
              <w:bottom w:val="nil"/>
              <w:right w:val="nil"/>
            </w:tcBorders>
            <w:shd w:val="clear" w:color="auto" w:fill="F2F4E6"/>
            <w:tcMar>
              <w:top w:w="180" w:type="dxa"/>
              <w:left w:w="0" w:type="dxa"/>
              <w:bottom w:w="180" w:type="dxa"/>
              <w:right w:w="0" w:type="dxa"/>
            </w:tcMar>
          </w:tcPr>
          <w:p w14:paraId="604104EC" w14:textId="77777777" w:rsidR="003F1E60" w:rsidRDefault="003F1E60" w:rsidP="00C041D1">
            <w:pPr>
              <w:spacing w:after="0" w:line="220" w:lineRule="auto"/>
              <w:jc w:val="both"/>
            </w:pPr>
            <w:r>
              <w:rPr>
                <w:rFonts w:ascii="Calibri" w:hAnsi="Calibri" w:cs="Calibri"/>
              </w:rPr>
              <w:t xml:space="preserve">Расчет 6-НДФЛ состоит из </w:t>
            </w:r>
            <w:hyperlink r:id="rId207">
              <w:r>
                <w:rPr>
                  <w:rFonts w:ascii="Calibri" w:hAnsi="Calibri" w:cs="Calibri"/>
                  <w:color w:val="0000FF"/>
                </w:rPr>
                <w:t>титульного листа</w:t>
              </w:r>
            </w:hyperlink>
            <w:r>
              <w:rPr>
                <w:rFonts w:ascii="Calibri" w:hAnsi="Calibri" w:cs="Calibri"/>
              </w:rPr>
              <w:t xml:space="preserve">, </w:t>
            </w:r>
            <w:hyperlink r:id="rId208">
              <w:r>
                <w:rPr>
                  <w:rFonts w:ascii="Calibri" w:hAnsi="Calibri" w:cs="Calibri"/>
                  <w:color w:val="0000FF"/>
                </w:rPr>
                <w:t>разд. 1</w:t>
              </w:r>
            </w:hyperlink>
            <w:r>
              <w:rPr>
                <w:rFonts w:ascii="Calibri" w:hAnsi="Calibri" w:cs="Calibri"/>
              </w:rPr>
              <w:t xml:space="preserve">, </w:t>
            </w:r>
            <w:hyperlink r:id="rId209">
              <w:r>
                <w:rPr>
                  <w:rFonts w:ascii="Calibri" w:hAnsi="Calibri" w:cs="Calibri"/>
                  <w:color w:val="0000FF"/>
                </w:rPr>
                <w:t>2</w:t>
              </w:r>
            </w:hyperlink>
            <w:r>
              <w:rPr>
                <w:rFonts w:ascii="Calibri" w:hAnsi="Calibri" w:cs="Calibri"/>
              </w:rPr>
              <w:t xml:space="preserve"> и справки о доходах и суммах НДФЛ (</w:t>
            </w:r>
            <w:hyperlink r:id="rId210">
              <w:r>
                <w:rPr>
                  <w:rFonts w:ascii="Calibri" w:hAnsi="Calibri" w:cs="Calibri"/>
                  <w:color w:val="0000FF"/>
                </w:rPr>
                <w:t>Приложение N 1</w:t>
              </w:r>
            </w:hyperlink>
            <w:r>
              <w:rPr>
                <w:rFonts w:ascii="Calibri" w:hAnsi="Calibri" w:cs="Calibri"/>
              </w:rPr>
              <w:t xml:space="preserve"> к расчету).</w:t>
            </w:r>
          </w:p>
          <w:p w14:paraId="3966C8B9" w14:textId="77777777" w:rsidR="003F1E60" w:rsidRDefault="003F1E60" w:rsidP="00C041D1">
            <w:pPr>
              <w:spacing w:after="0" w:line="220" w:lineRule="auto"/>
              <w:jc w:val="both"/>
            </w:pPr>
            <w:r>
              <w:rPr>
                <w:rFonts w:ascii="Calibri" w:hAnsi="Calibri" w:cs="Calibri"/>
              </w:rPr>
              <w:t xml:space="preserve">В </w:t>
            </w:r>
            <w:hyperlink r:id="rId211">
              <w:r>
                <w:rPr>
                  <w:rFonts w:ascii="Calibri" w:hAnsi="Calibri" w:cs="Calibri"/>
                  <w:color w:val="0000FF"/>
                </w:rPr>
                <w:t>разд. 1</w:t>
              </w:r>
            </w:hyperlink>
            <w:r>
              <w:rPr>
                <w:rFonts w:ascii="Calibri" w:hAnsi="Calibri" w:cs="Calibri"/>
              </w:rPr>
              <w:t xml:space="preserve"> указываются сведения об удержанном НДФЛ и возвращенном налоге в течение отчетного (налогового) периода общими суммами, а также в разбивке по срокам перечисления (периодам возврата).</w:t>
            </w:r>
          </w:p>
          <w:p w14:paraId="372F25C4" w14:textId="77777777" w:rsidR="003F1E60" w:rsidRDefault="003F1E60" w:rsidP="00C041D1">
            <w:pPr>
              <w:spacing w:after="0" w:line="220" w:lineRule="auto"/>
              <w:jc w:val="both"/>
            </w:pPr>
            <w:r>
              <w:rPr>
                <w:rFonts w:ascii="Calibri" w:hAnsi="Calibri" w:cs="Calibri"/>
              </w:rPr>
              <w:t xml:space="preserve">В </w:t>
            </w:r>
            <w:hyperlink r:id="rId212">
              <w:r>
                <w:rPr>
                  <w:rFonts w:ascii="Calibri" w:hAnsi="Calibri" w:cs="Calibri"/>
                  <w:color w:val="0000FF"/>
                </w:rPr>
                <w:t>разд. 2</w:t>
              </w:r>
            </w:hyperlink>
            <w:r>
              <w:rPr>
                <w:rFonts w:ascii="Calibri" w:hAnsi="Calibri" w:cs="Calibri"/>
              </w:rPr>
              <w:t xml:space="preserve"> отражаются обобщенные по всем физлицам суммы полученного дохода, исчисленного и удержанного НДФЛ, возвращенного налога в течение отчетного (налогового) периода, а также сведения об удержанном и возвращенном налоге в разбивке по периодам удержания (возврата).</w:t>
            </w:r>
          </w:p>
          <w:p w14:paraId="26C8B1C3" w14:textId="77777777" w:rsidR="003F1E60" w:rsidRDefault="003F1E60" w:rsidP="00C041D1">
            <w:pPr>
              <w:spacing w:after="0" w:line="220" w:lineRule="auto"/>
              <w:jc w:val="both"/>
            </w:pPr>
            <w:r>
              <w:rPr>
                <w:rFonts w:ascii="Calibri" w:hAnsi="Calibri" w:cs="Calibri"/>
              </w:rPr>
              <w:t>Справка о доходах и суммах налога физлица заполняется при составлении расчета за год.</w:t>
            </w:r>
          </w:p>
          <w:p w14:paraId="7C584C58" w14:textId="77777777" w:rsidR="003F1E60" w:rsidRDefault="003F1E60" w:rsidP="00C041D1">
            <w:pPr>
              <w:spacing w:after="0" w:line="220" w:lineRule="auto"/>
              <w:jc w:val="both"/>
            </w:pPr>
            <w:r>
              <w:rPr>
                <w:rFonts w:ascii="Calibri" w:hAnsi="Calibri" w:cs="Calibri"/>
              </w:rPr>
              <w:t>Правильность заполнения расчета можно проверить с помощью контрольных соотношений.</w:t>
            </w:r>
          </w:p>
        </w:tc>
        <w:tc>
          <w:tcPr>
            <w:tcW w:w="180" w:type="dxa"/>
            <w:tcBorders>
              <w:top w:val="nil"/>
              <w:left w:val="nil"/>
              <w:bottom w:val="nil"/>
              <w:right w:val="nil"/>
            </w:tcBorders>
            <w:shd w:val="clear" w:color="auto" w:fill="F2F4E6"/>
            <w:tcMar>
              <w:top w:w="0" w:type="dxa"/>
              <w:left w:w="0" w:type="dxa"/>
              <w:bottom w:w="0" w:type="dxa"/>
              <w:right w:w="0" w:type="dxa"/>
            </w:tcMar>
          </w:tcPr>
          <w:p w14:paraId="6275C93F" w14:textId="77777777" w:rsidR="003F1E60" w:rsidRDefault="003F1E60" w:rsidP="00C041D1">
            <w:pPr>
              <w:spacing w:after="0"/>
            </w:pPr>
          </w:p>
        </w:tc>
      </w:tr>
    </w:tbl>
    <w:p w14:paraId="002835B0" w14:textId="77777777" w:rsidR="003F1E60" w:rsidRDefault="003F1E60" w:rsidP="00C041D1">
      <w:pPr>
        <w:spacing w:after="0" w:line="220" w:lineRule="auto"/>
        <w:jc w:val="both"/>
      </w:pPr>
    </w:p>
    <w:p w14:paraId="21A0608E" w14:textId="77777777" w:rsidR="003F1E60" w:rsidRDefault="003F1E60" w:rsidP="00C041D1">
      <w:pPr>
        <w:spacing w:after="0" w:line="220" w:lineRule="auto"/>
      </w:pPr>
      <w:r>
        <w:rPr>
          <w:rFonts w:ascii="Calibri" w:hAnsi="Calibri" w:cs="Calibri"/>
          <w:b/>
          <w:sz w:val="32"/>
        </w:rPr>
        <w:t>Оглавление:</w:t>
      </w:r>
    </w:p>
    <w:p w14:paraId="20A4E33C" w14:textId="77777777" w:rsidR="003F1E60" w:rsidRDefault="003F1E60" w:rsidP="00C041D1">
      <w:pPr>
        <w:spacing w:after="0" w:line="220" w:lineRule="auto"/>
        <w:ind w:left="180"/>
      </w:pPr>
      <w:r>
        <w:rPr>
          <w:rFonts w:ascii="Calibri" w:hAnsi="Calibri" w:cs="Calibri"/>
        </w:rPr>
        <w:t xml:space="preserve">1. </w:t>
      </w:r>
      <w:hyperlink r:id="rId213">
        <w:r>
          <w:rPr>
            <w:rFonts w:ascii="Calibri" w:hAnsi="Calibri" w:cs="Calibri"/>
            <w:color w:val="0000FF"/>
          </w:rPr>
          <w:t>Общий порядок заполнения формы 6-НДФЛ</w:t>
        </w:r>
      </w:hyperlink>
    </w:p>
    <w:p w14:paraId="70AE26C5" w14:textId="77777777" w:rsidR="003F1E60" w:rsidRDefault="003F1E60" w:rsidP="00C041D1">
      <w:pPr>
        <w:spacing w:after="0" w:line="220" w:lineRule="auto"/>
        <w:ind w:left="180"/>
      </w:pPr>
      <w:r>
        <w:rPr>
          <w:rFonts w:ascii="Calibri" w:hAnsi="Calibri" w:cs="Calibri"/>
        </w:rPr>
        <w:t xml:space="preserve">2. </w:t>
      </w:r>
      <w:hyperlink r:id="rId214">
        <w:r>
          <w:rPr>
            <w:rFonts w:ascii="Calibri" w:hAnsi="Calibri" w:cs="Calibri"/>
            <w:color w:val="0000FF"/>
          </w:rPr>
          <w:t>Как заполнить титульный лист формы 6-НДФЛ</w:t>
        </w:r>
      </w:hyperlink>
    </w:p>
    <w:p w14:paraId="641259B0" w14:textId="77777777" w:rsidR="003F1E60" w:rsidRDefault="003F1E60" w:rsidP="00C041D1">
      <w:pPr>
        <w:spacing w:after="0" w:line="220" w:lineRule="auto"/>
        <w:ind w:left="180"/>
      </w:pPr>
      <w:r>
        <w:rPr>
          <w:rFonts w:ascii="Calibri" w:hAnsi="Calibri" w:cs="Calibri"/>
        </w:rPr>
        <w:t xml:space="preserve">3. </w:t>
      </w:r>
      <w:hyperlink r:id="rId215">
        <w:r>
          <w:rPr>
            <w:rFonts w:ascii="Calibri" w:hAnsi="Calibri" w:cs="Calibri"/>
            <w:color w:val="0000FF"/>
          </w:rPr>
          <w:t>Как заполнить разд. 1 формы 6-НДФЛ</w:t>
        </w:r>
      </w:hyperlink>
    </w:p>
    <w:p w14:paraId="2F07942C" w14:textId="77777777" w:rsidR="003F1E60" w:rsidRDefault="003F1E60" w:rsidP="00C041D1">
      <w:pPr>
        <w:spacing w:after="0" w:line="220" w:lineRule="auto"/>
        <w:ind w:left="180"/>
      </w:pPr>
      <w:r>
        <w:rPr>
          <w:rFonts w:ascii="Calibri" w:hAnsi="Calibri" w:cs="Calibri"/>
        </w:rPr>
        <w:t xml:space="preserve">4. </w:t>
      </w:r>
      <w:hyperlink r:id="rId216">
        <w:r>
          <w:rPr>
            <w:rFonts w:ascii="Calibri" w:hAnsi="Calibri" w:cs="Calibri"/>
            <w:color w:val="0000FF"/>
          </w:rPr>
          <w:t>Как заполнить разд. 2 формы 6-НДФЛ</w:t>
        </w:r>
      </w:hyperlink>
    </w:p>
    <w:p w14:paraId="50CC30A7" w14:textId="77777777" w:rsidR="003F1E60" w:rsidRDefault="003F1E60" w:rsidP="00C041D1">
      <w:pPr>
        <w:spacing w:after="0" w:line="220" w:lineRule="auto"/>
        <w:ind w:left="180"/>
      </w:pPr>
      <w:r>
        <w:rPr>
          <w:rFonts w:ascii="Calibri" w:hAnsi="Calibri" w:cs="Calibri"/>
        </w:rPr>
        <w:t xml:space="preserve">5. </w:t>
      </w:r>
      <w:hyperlink r:id="rId217">
        <w:r>
          <w:rPr>
            <w:rFonts w:ascii="Calibri" w:hAnsi="Calibri" w:cs="Calibri"/>
            <w:color w:val="0000FF"/>
          </w:rPr>
          <w:t>Как заполнить справку о доходах и суммах налога физлица за налоговый период</w:t>
        </w:r>
      </w:hyperlink>
    </w:p>
    <w:p w14:paraId="44735A3F" w14:textId="77777777" w:rsidR="003F1E60" w:rsidRDefault="003F1E60" w:rsidP="00C041D1">
      <w:pPr>
        <w:spacing w:after="0" w:line="220" w:lineRule="auto"/>
        <w:ind w:left="180"/>
      </w:pPr>
      <w:r>
        <w:rPr>
          <w:rFonts w:ascii="Calibri" w:hAnsi="Calibri" w:cs="Calibri"/>
        </w:rPr>
        <w:t xml:space="preserve">6. </w:t>
      </w:r>
      <w:hyperlink r:id="rId218">
        <w:r>
          <w:rPr>
            <w:rFonts w:ascii="Calibri" w:hAnsi="Calibri" w:cs="Calibri"/>
            <w:color w:val="0000FF"/>
          </w:rPr>
          <w:t>Как заполнить расчет 6-НДФЛ за I квартал</w:t>
        </w:r>
      </w:hyperlink>
    </w:p>
    <w:p w14:paraId="185A0C17" w14:textId="77777777" w:rsidR="003F1E60" w:rsidRDefault="003F1E60" w:rsidP="00C041D1">
      <w:pPr>
        <w:spacing w:after="0" w:line="220" w:lineRule="auto"/>
        <w:ind w:left="180"/>
      </w:pPr>
      <w:r>
        <w:rPr>
          <w:rFonts w:ascii="Calibri" w:hAnsi="Calibri" w:cs="Calibri"/>
        </w:rPr>
        <w:t xml:space="preserve">7. </w:t>
      </w:r>
      <w:hyperlink r:id="rId219">
        <w:r>
          <w:rPr>
            <w:rFonts w:ascii="Calibri" w:hAnsi="Calibri" w:cs="Calibri"/>
            <w:color w:val="0000FF"/>
          </w:rPr>
          <w:t>Как заполнить расчет 6-НДФЛ за полугодие</w:t>
        </w:r>
      </w:hyperlink>
    </w:p>
    <w:p w14:paraId="518E82BB" w14:textId="77777777" w:rsidR="003F1E60" w:rsidRDefault="003F1E60" w:rsidP="00C041D1">
      <w:pPr>
        <w:spacing w:after="0" w:line="220" w:lineRule="auto"/>
        <w:ind w:left="180"/>
      </w:pPr>
      <w:r>
        <w:rPr>
          <w:rFonts w:ascii="Calibri" w:hAnsi="Calibri" w:cs="Calibri"/>
        </w:rPr>
        <w:t xml:space="preserve">8. </w:t>
      </w:r>
      <w:hyperlink r:id="rId220">
        <w:r>
          <w:rPr>
            <w:rFonts w:ascii="Calibri" w:hAnsi="Calibri" w:cs="Calibri"/>
            <w:color w:val="0000FF"/>
          </w:rPr>
          <w:t>Как заполнить расчет 6-НДФЛ за 9 месяцев</w:t>
        </w:r>
      </w:hyperlink>
    </w:p>
    <w:p w14:paraId="633A187F" w14:textId="77777777" w:rsidR="003F1E60" w:rsidRDefault="003F1E60" w:rsidP="00C041D1">
      <w:pPr>
        <w:spacing w:after="0" w:line="220" w:lineRule="auto"/>
        <w:ind w:left="180"/>
      </w:pPr>
      <w:r>
        <w:rPr>
          <w:rFonts w:ascii="Calibri" w:hAnsi="Calibri" w:cs="Calibri"/>
        </w:rPr>
        <w:t xml:space="preserve">9. </w:t>
      </w:r>
      <w:hyperlink w:anchor="P21">
        <w:r>
          <w:rPr>
            <w:rFonts w:ascii="Calibri" w:hAnsi="Calibri" w:cs="Calibri"/>
            <w:color w:val="0000FF"/>
          </w:rPr>
          <w:t>Как заполнить расчет 6-НДФЛ за год</w:t>
        </w:r>
      </w:hyperlink>
    </w:p>
    <w:p w14:paraId="46CAB4CD" w14:textId="3F4CA314" w:rsidR="003F1E60" w:rsidRDefault="003F1E60" w:rsidP="00C041D1">
      <w:pPr>
        <w:spacing w:after="0" w:line="220" w:lineRule="auto"/>
        <w:ind w:left="180"/>
        <w:rPr>
          <w:rFonts w:ascii="Calibri" w:hAnsi="Calibri" w:cs="Calibri"/>
          <w:color w:val="0000FF"/>
        </w:rPr>
      </w:pPr>
      <w:r>
        <w:rPr>
          <w:rFonts w:ascii="Calibri" w:hAnsi="Calibri" w:cs="Calibri"/>
        </w:rPr>
        <w:t xml:space="preserve">10. </w:t>
      </w:r>
      <w:hyperlink r:id="rId221">
        <w:r>
          <w:rPr>
            <w:rFonts w:ascii="Calibri" w:hAnsi="Calibri" w:cs="Calibri"/>
            <w:color w:val="0000FF"/>
          </w:rPr>
          <w:t>Как при помощи Контрольных соотношений проверить форму 6-НДФЛ за I квартал, полугодие, 9 месяцев, год</w:t>
        </w:r>
      </w:hyperlink>
    </w:p>
    <w:p w14:paraId="7A1912B9" w14:textId="4D402703" w:rsidR="003F1E60" w:rsidRPr="003F1E60" w:rsidRDefault="003F1E60" w:rsidP="00C041D1">
      <w:pPr>
        <w:spacing w:after="0" w:line="220" w:lineRule="auto"/>
        <w:ind w:left="180"/>
      </w:pPr>
      <w:r w:rsidRPr="003F1E60">
        <w:rPr>
          <w:rFonts w:ascii="Calibri" w:hAnsi="Calibri" w:cs="Calibri"/>
        </w:rPr>
        <w:t>……..</w:t>
      </w:r>
    </w:p>
    <w:p w14:paraId="6986EF31" w14:textId="77777777" w:rsidR="003F1E60" w:rsidRDefault="003F1E60" w:rsidP="00C041D1">
      <w:pPr>
        <w:spacing w:after="0" w:line="220" w:lineRule="auto"/>
        <w:outlineLvl w:val="0"/>
      </w:pPr>
      <w:bookmarkStart w:id="5" w:name="P21"/>
      <w:bookmarkEnd w:id="5"/>
      <w:r>
        <w:rPr>
          <w:rFonts w:ascii="Calibri" w:hAnsi="Calibri" w:cs="Calibri"/>
          <w:b/>
          <w:sz w:val="32"/>
        </w:rPr>
        <w:t>9. Как заполнить расчет 6-НДФЛ за год</w:t>
      </w:r>
    </w:p>
    <w:p w14:paraId="78931904" w14:textId="77777777" w:rsidR="003F1E60" w:rsidRDefault="003F1E60" w:rsidP="00C041D1">
      <w:pPr>
        <w:spacing w:after="0" w:line="220" w:lineRule="auto"/>
        <w:jc w:val="both"/>
      </w:pPr>
      <w:r>
        <w:rPr>
          <w:rFonts w:ascii="Calibri" w:hAnsi="Calibri" w:cs="Calibri"/>
        </w:rPr>
        <w:t xml:space="preserve">Расчет </w:t>
      </w:r>
      <w:hyperlink r:id="rId222">
        <w:r>
          <w:rPr>
            <w:rFonts w:ascii="Calibri" w:hAnsi="Calibri" w:cs="Calibri"/>
            <w:color w:val="0000FF"/>
          </w:rPr>
          <w:t>6-НДФЛ</w:t>
        </w:r>
      </w:hyperlink>
      <w:r>
        <w:rPr>
          <w:rFonts w:ascii="Calibri" w:hAnsi="Calibri" w:cs="Calibri"/>
        </w:rPr>
        <w:t xml:space="preserve"> за год заполняют в </w:t>
      </w:r>
      <w:hyperlink w:anchor="P2">
        <w:r>
          <w:rPr>
            <w:rFonts w:ascii="Calibri" w:hAnsi="Calibri" w:cs="Calibri"/>
            <w:color w:val="0000FF"/>
          </w:rPr>
          <w:t>общем порядке</w:t>
        </w:r>
      </w:hyperlink>
      <w:r>
        <w:rPr>
          <w:rFonts w:ascii="Calibri" w:hAnsi="Calibri" w:cs="Calibri"/>
        </w:rPr>
        <w:t xml:space="preserve"> с учетом следующих особенностей.</w:t>
      </w:r>
    </w:p>
    <w:p w14:paraId="3E33B613" w14:textId="77777777" w:rsidR="003F1E60" w:rsidRDefault="003F1E60" w:rsidP="00C041D1">
      <w:pPr>
        <w:spacing w:after="0" w:line="220" w:lineRule="auto"/>
        <w:jc w:val="both"/>
      </w:pPr>
      <w:r>
        <w:rPr>
          <w:rFonts w:ascii="Calibri" w:hAnsi="Calibri" w:cs="Calibri"/>
        </w:rPr>
        <w:t xml:space="preserve">На титульном листе в </w:t>
      </w:r>
      <w:hyperlink r:id="rId223">
        <w:r>
          <w:rPr>
            <w:rFonts w:ascii="Calibri" w:hAnsi="Calibri" w:cs="Calibri"/>
            <w:color w:val="0000FF"/>
          </w:rPr>
          <w:t>поле</w:t>
        </w:r>
      </w:hyperlink>
      <w:r>
        <w:rPr>
          <w:rFonts w:ascii="Calibri" w:hAnsi="Calibri" w:cs="Calibri"/>
        </w:rPr>
        <w:t xml:space="preserve"> "Отчетный период (код)" укажите </w:t>
      </w:r>
      <w:hyperlink r:id="rId224">
        <w:r>
          <w:rPr>
            <w:rFonts w:ascii="Calibri" w:hAnsi="Calibri" w:cs="Calibri"/>
            <w:color w:val="0000FF"/>
          </w:rPr>
          <w:t>"34"</w:t>
        </w:r>
      </w:hyperlink>
      <w:r>
        <w:rPr>
          <w:rFonts w:ascii="Calibri" w:hAnsi="Calibri" w:cs="Calibri"/>
        </w:rPr>
        <w:t>.</w:t>
      </w:r>
    </w:p>
    <w:p w14:paraId="60DCC80C" w14:textId="77777777" w:rsidR="003F1E60" w:rsidRDefault="003F1E60" w:rsidP="00C041D1">
      <w:pPr>
        <w:spacing w:after="0" w:line="220" w:lineRule="auto"/>
        <w:jc w:val="both"/>
      </w:pPr>
      <w:r>
        <w:rPr>
          <w:rFonts w:ascii="Calibri" w:hAnsi="Calibri" w:cs="Calibri"/>
        </w:rPr>
        <w:t>В разд. 1 заполните, в частности, строки 020 - 026 следующим образом (</w:t>
      </w:r>
      <w:proofErr w:type="spellStart"/>
      <w:r>
        <w:fldChar w:fldCharType="begin"/>
      </w:r>
      <w:r>
        <w:instrText xml:space="preserve"> HYPERLINK "https://login.consultant.ru/link/?req=doc&amp;base=LAW&amp;n=469334&amp;dst=205" \h </w:instrText>
      </w:r>
      <w:r>
        <w:fldChar w:fldCharType="separate"/>
      </w:r>
      <w:r>
        <w:rPr>
          <w:rFonts w:ascii="Calibri" w:hAnsi="Calibri" w:cs="Calibri"/>
          <w:color w:val="0000FF"/>
        </w:rPr>
        <w:t>пп</w:t>
      </w:r>
      <w:proofErr w:type="spellEnd"/>
      <w:r>
        <w:rPr>
          <w:rFonts w:ascii="Calibri" w:hAnsi="Calibri" w:cs="Calibri"/>
          <w:color w:val="0000FF"/>
        </w:rPr>
        <w:t>. 2</w:t>
      </w:r>
      <w:r>
        <w:rPr>
          <w:rFonts w:ascii="Calibri" w:hAnsi="Calibri" w:cs="Calibri"/>
          <w:color w:val="0000FF"/>
        </w:rPr>
        <w:fldChar w:fldCharType="end"/>
      </w:r>
      <w:r>
        <w:rPr>
          <w:rFonts w:ascii="Calibri" w:hAnsi="Calibri" w:cs="Calibri"/>
        </w:rPr>
        <w:t xml:space="preserve"> - </w:t>
      </w:r>
      <w:hyperlink r:id="rId225">
        <w:r>
          <w:rPr>
            <w:rFonts w:ascii="Calibri" w:hAnsi="Calibri" w:cs="Calibri"/>
            <w:color w:val="0000FF"/>
          </w:rPr>
          <w:t>8 п. 25</w:t>
        </w:r>
      </w:hyperlink>
      <w:r>
        <w:rPr>
          <w:rFonts w:ascii="Calibri" w:hAnsi="Calibri" w:cs="Calibri"/>
        </w:rPr>
        <w:t xml:space="preserve"> Порядка заполнения расчета 6-НДФЛ):</w:t>
      </w:r>
    </w:p>
    <w:p w14:paraId="10F369B3" w14:textId="77777777" w:rsidR="003F1E60" w:rsidRDefault="003F1E60" w:rsidP="00C041D1">
      <w:pPr>
        <w:numPr>
          <w:ilvl w:val="0"/>
          <w:numId w:val="12"/>
        </w:numPr>
        <w:spacing w:after="0" w:line="220" w:lineRule="auto"/>
        <w:jc w:val="both"/>
      </w:pPr>
      <w:r>
        <w:rPr>
          <w:rFonts w:ascii="Calibri" w:hAnsi="Calibri" w:cs="Calibri"/>
        </w:rPr>
        <w:t xml:space="preserve">в </w:t>
      </w:r>
      <w:hyperlink r:id="rId226">
        <w:r>
          <w:rPr>
            <w:rFonts w:ascii="Calibri" w:hAnsi="Calibri" w:cs="Calibri"/>
            <w:color w:val="0000FF"/>
          </w:rPr>
          <w:t>строке 020</w:t>
        </w:r>
      </w:hyperlink>
      <w:r>
        <w:rPr>
          <w:rFonts w:ascii="Calibri" w:hAnsi="Calibri" w:cs="Calibri"/>
        </w:rPr>
        <w:t xml:space="preserve"> - налог, удержанный с 1 января по 31 декабря;</w:t>
      </w:r>
    </w:p>
    <w:p w14:paraId="652ABCBC" w14:textId="77777777" w:rsidR="003F1E60" w:rsidRDefault="003F1E60" w:rsidP="00C041D1">
      <w:pPr>
        <w:numPr>
          <w:ilvl w:val="0"/>
          <w:numId w:val="12"/>
        </w:numPr>
        <w:spacing w:after="0" w:line="220" w:lineRule="auto"/>
        <w:jc w:val="both"/>
      </w:pPr>
      <w:r>
        <w:rPr>
          <w:rFonts w:ascii="Calibri" w:hAnsi="Calibri" w:cs="Calibri"/>
        </w:rPr>
        <w:t xml:space="preserve">в </w:t>
      </w:r>
      <w:hyperlink r:id="rId227">
        <w:r>
          <w:rPr>
            <w:rFonts w:ascii="Calibri" w:hAnsi="Calibri" w:cs="Calibri"/>
            <w:color w:val="0000FF"/>
          </w:rPr>
          <w:t>строке 021</w:t>
        </w:r>
      </w:hyperlink>
      <w:r>
        <w:rPr>
          <w:rFonts w:ascii="Calibri" w:hAnsi="Calibri" w:cs="Calibri"/>
        </w:rPr>
        <w:t xml:space="preserve"> - налог, удержанный с 1 по 22 октября;</w:t>
      </w:r>
    </w:p>
    <w:p w14:paraId="339767CB" w14:textId="77777777" w:rsidR="003F1E60" w:rsidRDefault="003F1E60" w:rsidP="00C041D1">
      <w:pPr>
        <w:numPr>
          <w:ilvl w:val="0"/>
          <w:numId w:val="12"/>
        </w:numPr>
        <w:spacing w:after="0" w:line="220" w:lineRule="auto"/>
        <w:jc w:val="both"/>
      </w:pPr>
      <w:r>
        <w:rPr>
          <w:rFonts w:ascii="Calibri" w:hAnsi="Calibri" w:cs="Calibri"/>
        </w:rPr>
        <w:t xml:space="preserve">в </w:t>
      </w:r>
      <w:hyperlink r:id="rId228">
        <w:r>
          <w:rPr>
            <w:rFonts w:ascii="Calibri" w:hAnsi="Calibri" w:cs="Calibri"/>
            <w:color w:val="0000FF"/>
          </w:rPr>
          <w:t>строке 022</w:t>
        </w:r>
      </w:hyperlink>
      <w:r>
        <w:rPr>
          <w:rFonts w:ascii="Calibri" w:hAnsi="Calibri" w:cs="Calibri"/>
        </w:rPr>
        <w:t xml:space="preserve"> - налог, удержанный с 23 по 31 октября;</w:t>
      </w:r>
    </w:p>
    <w:p w14:paraId="52759503" w14:textId="77777777" w:rsidR="003F1E60" w:rsidRDefault="003F1E60" w:rsidP="00C041D1">
      <w:pPr>
        <w:numPr>
          <w:ilvl w:val="0"/>
          <w:numId w:val="12"/>
        </w:numPr>
        <w:spacing w:after="0" w:line="220" w:lineRule="auto"/>
        <w:jc w:val="both"/>
      </w:pPr>
      <w:r>
        <w:rPr>
          <w:rFonts w:ascii="Calibri" w:hAnsi="Calibri" w:cs="Calibri"/>
        </w:rPr>
        <w:t xml:space="preserve">в </w:t>
      </w:r>
      <w:hyperlink r:id="rId229">
        <w:r>
          <w:rPr>
            <w:rFonts w:ascii="Calibri" w:hAnsi="Calibri" w:cs="Calibri"/>
            <w:color w:val="0000FF"/>
          </w:rPr>
          <w:t>строке 023</w:t>
        </w:r>
      </w:hyperlink>
      <w:r>
        <w:rPr>
          <w:rFonts w:ascii="Calibri" w:hAnsi="Calibri" w:cs="Calibri"/>
        </w:rPr>
        <w:t xml:space="preserve"> - налог, удержанный с 1 по 22 ноября;</w:t>
      </w:r>
    </w:p>
    <w:p w14:paraId="03E26BC3" w14:textId="77777777" w:rsidR="003F1E60" w:rsidRDefault="003F1E60" w:rsidP="00C041D1">
      <w:pPr>
        <w:numPr>
          <w:ilvl w:val="0"/>
          <w:numId w:val="12"/>
        </w:numPr>
        <w:spacing w:after="0" w:line="220" w:lineRule="auto"/>
        <w:jc w:val="both"/>
      </w:pPr>
      <w:r>
        <w:rPr>
          <w:rFonts w:ascii="Calibri" w:hAnsi="Calibri" w:cs="Calibri"/>
        </w:rPr>
        <w:t xml:space="preserve">в </w:t>
      </w:r>
      <w:hyperlink r:id="rId230">
        <w:r>
          <w:rPr>
            <w:rFonts w:ascii="Calibri" w:hAnsi="Calibri" w:cs="Calibri"/>
            <w:color w:val="0000FF"/>
          </w:rPr>
          <w:t>строке 024</w:t>
        </w:r>
      </w:hyperlink>
      <w:r>
        <w:rPr>
          <w:rFonts w:ascii="Calibri" w:hAnsi="Calibri" w:cs="Calibri"/>
        </w:rPr>
        <w:t xml:space="preserve"> - налог, удержанный с 23 по 30 ноября;</w:t>
      </w:r>
    </w:p>
    <w:p w14:paraId="204CB8E3" w14:textId="77777777" w:rsidR="003F1E60" w:rsidRDefault="003F1E60" w:rsidP="00C041D1">
      <w:pPr>
        <w:numPr>
          <w:ilvl w:val="0"/>
          <w:numId w:val="12"/>
        </w:numPr>
        <w:spacing w:after="0" w:line="220" w:lineRule="auto"/>
        <w:jc w:val="both"/>
      </w:pPr>
      <w:r>
        <w:rPr>
          <w:rFonts w:ascii="Calibri" w:hAnsi="Calibri" w:cs="Calibri"/>
        </w:rPr>
        <w:lastRenderedPageBreak/>
        <w:t xml:space="preserve">в </w:t>
      </w:r>
      <w:hyperlink r:id="rId231">
        <w:r>
          <w:rPr>
            <w:rFonts w:ascii="Calibri" w:hAnsi="Calibri" w:cs="Calibri"/>
            <w:color w:val="0000FF"/>
          </w:rPr>
          <w:t>строке 025</w:t>
        </w:r>
      </w:hyperlink>
      <w:r>
        <w:rPr>
          <w:rFonts w:ascii="Calibri" w:hAnsi="Calibri" w:cs="Calibri"/>
        </w:rPr>
        <w:t xml:space="preserve"> - налог, удержанный с 1 по 22 декабря;</w:t>
      </w:r>
    </w:p>
    <w:p w14:paraId="3A5D93EA" w14:textId="77777777" w:rsidR="003F1E60" w:rsidRDefault="003F1E60" w:rsidP="00C041D1">
      <w:pPr>
        <w:numPr>
          <w:ilvl w:val="0"/>
          <w:numId w:val="12"/>
        </w:numPr>
        <w:spacing w:after="0" w:line="220" w:lineRule="auto"/>
        <w:jc w:val="both"/>
      </w:pPr>
      <w:r>
        <w:rPr>
          <w:rFonts w:ascii="Calibri" w:hAnsi="Calibri" w:cs="Calibri"/>
        </w:rPr>
        <w:t xml:space="preserve">в </w:t>
      </w:r>
      <w:hyperlink r:id="rId232">
        <w:r>
          <w:rPr>
            <w:rFonts w:ascii="Calibri" w:hAnsi="Calibri" w:cs="Calibri"/>
            <w:color w:val="0000FF"/>
          </w:rPr>
          <w:t>строке 026</w:t>
        </w:r>
      </w:hyperlink>
      <w:r>
        <w:rPr>
          <w:rFonts w:ascii="Calibri" w:hAnsi="Calibri" w:cs="Calibri"/>
        </w:rPr>
        <w:t xml:space="preserve"> - налог, удержанный с 23 по 31 декабря.</w:t>
      </w:r>
    </w:p>
    <w:p w14:paraId="33003B5F" w14:textId="77777777" w:rsidR="003F1E60" w:rsidRDefault="00677812" w:rsidP="00C041D1">
      <w:pPr>
        <w:spacing w:after="0" w:line="220" w:lineRule="auto"/>
        <w:jc w:val="both"/>
      </w:pPr>
      <w:hyperlink r:id="rId233">
        <w:r w:rsidR="003F1E60">
          <w:rPr>
            <w:rFonts w:ascii="Calibri" w:hAnsi="Calibri" w:cs="Calibri"/>
            <w:color w:val="0000FF"/>
          </w:rPr>
          <w:t>Раздел 2</w:t>
        </w:r>
      </w:hyperlink>
      <w:r w:rsidR="003F1E60">
        <w:rPr>
          <w:rFonts w:ascii="Calibri" w:hAnsi="Calibri" w:cs="Calibri"/>
        </w:rPr>
        <w:t xml:space="preserve"> заполните </w:t>
      </w:r>
      <w:hyperlink r:id="rId234">
        <w:r w:rsidR="003F1E60">
          <w:rPr>
            <w:rFonts w:ascii="Calibri" w:hAnsi="Calibri" w:cs="Calibri"/>
            <w:color w:val="0000FF"/>
          </w:rPr>
          <w:t>в общем порядке</w:t>
        </w:r>
      </w:hyperlink>
      <w:r w:rsidR="003F1E60">
        <w:rPr>
          <w:rFonts w:ascii="Calibri" w:hAnsi="Calibri" w:cs="Calibri"/>
        </w:rPr>
        <w:t>. Нужно, в частности, отразить в нем суммы доходов, дата фактического получения которых приходится на истекший год.</w:t>
      </w:r>
    </w:p>
    <w:p w14:paraId="2AF26A4E" w14:textId="77777777" w:rsidR="003F1E60" w:rsidRDefault="003F1E60" w:rsidP="00C041D1">
      <w:pPr>
        <w:spacing w:after="0" w:line="220" w:lineRule="auto"/>
        <w:jc w:val="both"/>
      </w:pPr>
      <w:r>
        <w:rPr>
          <w:rFonts w:ascii="Calibri" w:hAnsi="Calibri" w:cs="Calibri"/>
        </w:rPr>
        <w:t xml:space="preserve">При заполнении расчета за год надо также заполнить </w:t>
      </w:r>
      <w:hyperlink r:id="rId235">
        <w:r>
          <w:rPr>
            <w:rFonts w:ascii="Calibri" w:hAnsi="Calibri" w:cs="Calibri"/>
            <w:color w:val="0000FF"/>
          </w:rPr>
          <w:t>Приложение</w:t>
        </w:r>
      </w:hyperlink>
      <w:r>
        <w:rPr>
          <w:rFonts w:ascii="Calibri" w:hAnsi="Calibri" w:cs="Calibri"/>
        </w:rPr>
        <w:t xml:space="preserve"> к нему - справку о доходах и суммах налога физлица.</w:t>
      </w:r>
    </w:p>
    <w:p w14:paraId="30E4EE0E" w14:textId="77777777" w:rsidR="003F1E60" w:rsidRDefault="003F1E60" w:rsidP="00C041D1">
      <w:pPr>
        <w:spacing w:after="0" w:line="220" w:lineRule="auto"/>
        <w:jc w:val="both"/>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1312"/>
      </w:tblGrid>
      <w:tr w:rsidR="003F1E60" w14:paraId="6ABDA759" w14:textId="77777777" w:rsidTr="003F1E60">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598D6002" w14:textId="77777777" w:rsidR="003F1E60" w:rsidRDefault="003F1E60" w:rsidP="00C041D1">
            <w:pPr>
              <w:spacing w:after="0" w:line="220" w:lineRule="auto"/>
              <w:jc w:val="both"/>
            </w:pPr>
            <w:bookmarkStart w:id="6" w:name="P35"/>
            <w:bookmarkEnd w:id="6"/>
            <w:r>
              <w:rPr>
                <w:rFonts w:ascii="Calibri" w:hAnsi="Calibri" w:cs="Calibri"/>
                <w:u w:val="single"/>
              </w:rPr>
              <w:t>Как отразить в форме 6-НДФЛ районные коэффициенты и процентные надбавки</w:t>
            </w:r>
          </w:p>
          <w:p w14:paraId="1FA90D29" w14:textId="77777777" w:rsidR="003F1E60" w:rsidRDefault="003F1E60" w:rsidP="00C041D1">
            <w:pPr>
              <w:spacing w:after="0" w:line="220" w:lineRule="auto"/>
              <w:jc w:val="both"/>
            </w:pPr>
            <w:r>
              <w:rPr>
                <w:rFonts w:ascii="Calibri" w:hAnsi="Calibri" w:cs="Calibri"/>
              </w:rPr>
              <w:t xml:space="preserve">В расчете 6-НДФЛ районные коэффициенты и процентные надбавки, выплаченные резидентам, а также НДФЛ с них отражайте на отдельных листах </w:t>
            </w:r>
            <w:hyperlink r:id="rId236">
              <w:r>
                <w:rPr>
                  <w:rFonts w:ascii="Calibri" w:hAnsi="Calibri" w:cs="Calibri"/>
                  <w:color w:val="0000FF"/>
                </w:rPr>
                <w:t>разд. 1</w:t>
              </w:r>
            </w:hyperlink>
            <w:r>
              <w:rPr>
                <w:rFonts w:ascii="Calibri" w:hAnsi="Calibri" w:cs="Calibri"/>
              </w:rPr>
              <w:t xml:space="preserve"> и </w:t>
            </w:r>
            <w:hyperlink r:id="rId237">
              <w:r>
                <w:rPr>
                  <w:rFonts w:ascii="Calibri" w:hAnsi="Calibri" w:cs="Calibri"/>
                  <w:color w:val="0000FF"/>
                </w:rPr>
                <w:t>2</w:t>
              </w:r>
            </w:hyperlink>
            <w:r>
              <w:rPr>
                <w:rFonts w:ascii="Calibri" w:hAnsi="Calibri" w:cs="Calibri"/>
              </w:rPr>
              <w:t xml:space="preserve">. Это обусловлено тем, что для данных доходов работников Крайнего Севера, приравненных к нему местностей, других районов с неблагоприятным климатом и экологией предусмотрена </w:t>
            </w:r>
            <w:hyperlink r:id="rId238">
              <w:r>
                <w:rPr>
                  <w:rFonts w:ascii="Calibri" w:hAnsi="Calibri" w:cs="Calibri"/>
                  <w:color w:val="0000FF"/>
                </w:rPr>
                <w:t>специальная ставка</w:t>
              </w:r>
            </w:hyperlink>
            <w:r>
              <w:rPr>
                <w:rFonts w:ascii="Calibri" w:hAnsi="Calibri" w:cs="Calibri"/>
              </w:rPr>
              <w:t xml:space="preserve">. Для НДФЛ с таких доходов в расчете нужно указывать отдельные </w:t>
            </w:r>
            <w:hyperlink r:id="rId239">
              <w:r>
                <w:rPr>
                  <w:rFonts w:ascii="Calibri" w:hAnsi="Calibri" w:cs="Calibri"/>
                  <w:color w:val="0000FF"/>
                </w:rPr>
                <w:t>КБК</w:t>
              </w:r>
            </w:hyperlink>
            <w:r>
              <w:rPr>
                <w:rFonts w:ascii="Calibri" w:hAnsi="Calibri" w:cs="Calibri"/>
              </w:rPr>
              <w:t>, а сами доходы и налог с них показывать отдельно от остальной части зарплаты.</w:t>
            </w:r>
          </w:p>
          <w:p w14:paraId="336AAEF8" w14:textId="77777777" w:rsidR="003F1E60" w:rsidRDefault="003F1E60" w:rsidP="00C041D1">
            <w:pPr>
              <w:spacing w:after="0" w:line="220" w:lineRule="auto"/>
              <w:jc w:val="both"/>
            </w:pPr>
            <w:r>
              <w:rPr>
                <w:rFonts w:ascii="Calibri" w:hAnsi="Calibri" w:cs="Calibri"/>
              </w:rPr>
              <w:t xml:space="preserve">В </w:t>
            </w:r>
            <w:hyperlink r:id="rId240">
              <w:r>
                <w:rPr>
                  <w:rFonts w:ascii="Calibri" w:hAnsi="Calibri" w:cs="Calibri"/>
                  <w:color w:val="0000FF"/>
                </w:rPr>
                <w:t>разд. 1</w:t>
              </w:r>
            </w:hyperlink>
            <w:r>
              <w:rPr>
                <w:rFonts w:ascii="Calibri" w:hAnsi="Calibri" w:cs="Calibri"/>
              </w:rPr>
              <w:t xml:space="preserve"> укажите удержанный в течение отчетного (налогового) периода НДФЛ с таких выплат.</w:t>
            </w:r>
          </w:p>
          <w:p w14:paraId="1EC7281A" w14:textId="77777777" w:rsidR="003F1E60" w:rsidRDefault="003F1E60" w:rsidP="00C041D1">
            <w:pPr>
              <w:spacing w:after="0" w:line="220" w:lineRule="auto"/>
              <w:jc w:val="both"/>
            </w:pPr>
            <w:r>
              <w:rPr>
                <w:rFonts w:ascii="Calibri" w:hAnsi="Calibri" w:cs="Calibri"/>
              </w:rPr>
              <w:t>В разд. 2 среди прочего отразите:</w:t>
            </w:r>
          </w:p>
          <w:p w14:paraId="595A3646" w14:textId="77777777" w:rsidR="003F1E60" w:rsidRDefault="003F1E60" w:rsidP="00C041D1">
            <w:pPr>
              <w:numPr>
                <w:ilvl w:val="0"/>
                <w:numId w:val="13"/>
              </w:numPr>
              <w:spacing w:after="0" w:line="220" w:lineRule="auto"/>
              <w:jc w:val="both"/>
            </w:pPr>
            <w:r>
              <w:rPr>
                <w:rFonts w:ascii="Calibri" w:hAnsi="Calibri" w:cs="Calibri"/>
              </w:rPr>
              <w:t xml:space="preserve">в </w:t>
            </w:r>
            <w:hyperlink r:id="rId241">
              <w:r>
                <w:rPr>
                  <w:rFonts w:ascii="Calibri" w:hAnsi="Calibri" w:cs="Calibri"/>
                  <w:color w:val="0000FF"/>
                </w:rPr>
                <w:t>строке 120</w:t>
              </w:r>
            </w:hyperlink>
            <w:r>
              <w:rPr>
                <w:rFonts w:ascii="Calibri" w:hAnsi="Calibri" w:cs="Calibri"/>
              </w:rPr>
              <w:t xml:space="preserve"> - начисленные в отчетном (налоговом) периоде всем физлицам-резидентам районные коэффициенты и процентные надбавки, налог с которых перечисляется по КБК, указанному в </w:t>
            </w:r>
            <w:hyperlink r:id="rId242">
              <w:r>
                <w:rPr>
                  <w:rFonts w:ascii="Calibri" w:hAnsi="Calibri" w:cs="Calibri"/>
                  <w:color w:val="0000FF"/>
                </w:rPr>
                <w:t>строке 105 этого раздела</w:t>
              </w:r>
            </w:hyperlink>
            <w:r>
              <w:rPr>
                <w:rFonts w:ascii="Calibri" w:hAnsi="Calibri" w:cs="Calibri"/>
              </w:rPr>
              <w:t>;</w:t>
            </w:r>
          </w:p>
          <w:p w14:paraId="74E10A8C" w14:textId="77777777" w:rsidR="003F1E60" w:rsidRDefault="00677812" w:rsidP="00C041D1">
            <w:pPr>
              <w:numPr>
                <w:ilvl w:val="0"/>
                <w:numId w:val="13"/>
              </w:numPr>
              <w:spacing w:after="0" w:line="220" w:lineRule="auto"/>
              <w:jc w:val="both"/>
            </w:pPr>
            <w:hyperlink r:id="rId243">
              <w:r w:rsidR="003F1E60">
                <w:rPr>
                  <w:rFonts w:ascii="Calibri" w:hAnsi="Calibri" w:cs="Calibri"/>
                  <w:color w:val="0000FF"/>
                </w:rPr>
                <w:t>строке 140</w:t>
              </w:r>
            </w:hyperlink>
            <w:r w:rsidR="003F1E60">
              <w:rPr>
                <w:rFonts w:ascii="Calibri" w:hAnsi="Calibri" w:cs="Calibri"/>
              </w:rPr>
              <w:t xml:space="preserve"> - исчисленный с указанных коэффициентов и надбавок налог, который перечисляется по КБК из </w:t>
            </w:r>
            <w:hyperlink r:id="rId244">
              <w:r w:rsidR="003F1E60">
                <w:rPr>
                  <w:rFonts w:ascii="Calibri" w:hAnsi="Calibri" w:cs="Calibri"/>
                  <w:color w:val="0000FF"/>
                </w:rPr>
                <w:t>строки 105 этого раздела</w:t>
              </w:r>
            </w:hyperlink>
            <w:r w:rsidR="003F1E60">
              <w:rPr>
                <w:rFonts w:ascii="Calibri" w:hAnsi="Calibri" w:cs="Calibri"/>
              </w:rPr>
              <w:t>;</w:t>
            </w:r>
          </w:p>
          <w:p w14:paraId="785E8502" w14:textId="77777777" w:rsidR="003F1E60" w:rsidRDefault="00677812" w:rsidP="00C041D1">
            <w:pPr>
              <w:numPr>
                <w:ilvl w:val="0"/>
                <w:numId w:val="13"/>
              </w:numPr>
              <w:spacing w:after="0" w:line="220" w:lineRule="auto"/>
              <w:jc w:val="both"/>
            </w:pPr>
            <w:hyperlink r:id="rId245">
              <w:r w:rsidR="003F1E60">
                <w:rPr>
                  <w:rFonts w:ascii="Calibri" w:hAnsi="Calibri" w:cs="Calibri"/>
                  <w:color w:val="0000FF"/>
                </w:rPr>
                <w:t>строках 160</w:t>
              </w:r>
            </w:hyperlink>
            <w:r w:rsidR="003F1E60">
              <w:rPr>
                <w:rFonts w:ascii="Calibri" w:hAnsi="Calibri" w:cs="Calibri"/>
              </w:rPr>
              <w:t xml:space="preserve"> - </w:t>
            </w:r>
            <w:hyperlink r:id="rId246">
              <w:r w:rsidR="003F1E60">
                <w:rPr>
                  <w:rFonts w:ascii="Calibri" w:hAnsi="Calibri" w:cs="Calibri"/>
                  <w:color w:val="0000FF"/>
                </w:rPr>
                <w:t>166</w:t>
              </w:r>
            </w:hyperlink>
            <w:r w:rsidR="003F1E60">
              <w:rPr>
                <w:rFonts w:ascii="Calibri" w:hAnsi="Calibri" w:cs="Calibri"/>
              </w:rPr>
              <w:t xml:space="preserve"> - удержанный налог, который перечисляется по КБК из </w:t>
            </w:r>
            <w:hyperlink r:id="rId247">
              <w:r w:rsidR="003F1E60">
                <w:rPr>
                  <w:rFonts w:ascii="Calibri" w:hAnsi="Calibri" w:cs="Calibri"/>
                  <w:color w:val="0000FF"/>
                </w:rPr>
                <w:t>строки 105 этого раздела</w:t>
              </w:r>
            </w:hyperlink>
            <w:r w:rsidR="003F1E60">
              <w:rPr>
                <w:rFonts w:ascii="Calibri" w:hAnsi="Calibri" w:cs="Calibri"/>
              </w:rPr>
              <w:t>.</w:t>
            </w:r>
          </w:p>
          <w:p w14:paraId="5D218A25" w14:textId="77777777" w:rsidR="003F1E60" w:rsidRDefault="003F1E60" w:rsidP="00C041D1">
            <w:pPr>
              <w:spacing w:after="0" w:line="220" w:lineRule="auto"/>
              <w:jc w:val="both"/>
            </w:pPr>
            <w:r>
              <w:rPr>
                <w:rFonts w:ascii="Calibri" w:hAnsi="Calibri" w:cs="Calibri"/>
              </w:rPr>
              <w:t xml:space="preserve">Районный коэффициент и процентные надбавки, выплаченные нерезидентам, отражайте в </w:t>
            </w:r>
            <w:hyperlink r:id="rId248">
              <w:r>
                <w:rPr>
                  <w:rFonts w:ascii="Calibri" w:hAnsi="Calibri" w:cs="Calibri"/>
                  <w:color w:val="0000FF"/>
                </w:rPr>
                <w:t>6-НДФЛ</w:t>
              </w:r>
            </w:hyperlink>
            <w:r>
              <w:rPr>
                <w:rFonts w:ascii="Calibri" w:hAnsi="Calibri" w:cs="Calibri"/>
              </w:rPr>
              <w:t xml:space="preserve"> в общем порядке, без обособления от остальной части зарплаты этих лиц. Для таких доходов не установлены отдельные ставки НДФЛ и КБК.</w:t>
            </w:r>
          </w:p>
        </w:tc>
      </w:tr>
    </w:tbl>
    <w:p w14:paraId="5AA96123" w14:textId="7E5C46FC" w:rsidR="004A2379" w:rsidRDefault="003F1E60" w:rsidP="00C041D1">
      <w:pPr>
        <w:spacing w:after="0"/>
        <w:ind w:firstLine="567"/>
      </w:pPr>
      <w:r>
        <w:t>…….</w:t>
      </w:r>
    </w:p>
    <w:p w14:paraId="450D0775" w14:textId="784996CF" w:rsidR="003F1E60" w:rsidRPr="003F1E60" w:rsidRDefault="003F1E60" w:rsidP="00C041D1">
      <w:pPr>
        <w:pBdr>
          <w:top w:val="single" w:sz="12" w:space="1" w:color="auto"/>
          <w:bottom w:val="single" w:sz="12" w:space="1" w:color="auto"/>
        </w:pBdr>
        <w:spacing w:after="0"/>
        <w:ind w:firstLine="567"/>
        <w:rPr>
          <w:sz w:val="2"/>
          <w:szCs w:val="2"/>
        </w:rPr>
      </w:pPr>
    </w:p>
    <w:p w14:paraId="5581C881" w14:textId="77777777" w:rsidR="00C041D1" w:rsidRDefault="00677812" w:rsidP="00C041D1">
      <w:pPr>
        <w:spacing w:after="0" w:line="220" w:lineRule="auto"/>
      </w:pPr>
      <w:hyperlink r:id="rId249">
        <w:r w:rsidR="00C041D1">
          <w:rPr>
            <w:rFonts w:ascii="Calibri" w:hAnsi="Calibri" w:cs="Calibri"/>
            <w:i/>
            <w:color w:val="0000FF"/>
          </w:rPr>
          <w:br/>
          <w:t>{Типовая ситуация: Районные коэффициенты и надбавки: размер, порядок начисления, НДФЛ (Издательство "Главная книга", 2025) {КонсультантПлюс}}</w:t>
        </w:r>
      </w:hyperlink>
      <w:r w:rsidR="00C041D1">
        <w:rPr>
          <w:rFonts w:ascii="Calibri" w:hAnsi="Calibri" w:cs="Calibri"/>
        </w:rPr>
        <w:br/>
      </w: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60"/>
        <w:gridCol w:w="113"/>
        <w:gridCol w:w="11054"/>
        <w:gridCol w:w="113"/>
      </w:tblGrid>
      <w:tr w:rsidR="00C041D1" w14:paraId="1005AC55" w14:textId="77777777">
        <w:tc>
          <w:tcPr>
            <w:tcW w:w="60" w:type="dxa"/>
            <w:tcBorders>
              <w:top w:val="nil"/>
              <w:left w:val="nil"/>
              <w:bottom w:val="nil"/>
              <w:right w:val="nil"/>
            </w:tcBorders>
            <w:shd w:val="clear" w:color="auto" w:fill="CED3F1"/>
            <w:tcMar>
              <w:top w:w="0" w:type="dxa"/>
              <w:left w:w="0" w:type="dxa"/>
              <w:bottom w:w="0" w:type="dxa"/>
              <w:right w:w="0" w:type="dxa"/>
            </w:tcMar>
          </w:tcPr>
          <w:p w14:paraId="05CB8AC7" w14:textId="77777777" w:rsidR="00C041D1" w:rsidRDefault="00C041D1" w:rsidP="00C041D1">
            <w:pPr>
              <w:spacing w:after="0"/>
            </w:pPr>
          </w:p>
        </w:tc>
        <w:tc>
          <w:tcPr>
            <w:tcW w:w="113" w:type="dxa"/>
            <w:tcBorders>
              <w:top w:val="nil"/>
              <w:left w:val="nil"/>
              <w:bottom w:val="nil"/>
              <w:right w:val="nil"/>
            </w:tcBorders>
            <w:shd w:val="clear" w:color="auto" w:fill="F4F3F8"/>
            <w:tcMar>
              <w:top w:w="0" w:type="dxa"/>
              <w:left w:w="0" w:type="dxa"/>
              <w:bottom w:w="0" w:type="dxa"/>
              <w:right w:w="0" w:type="dxa"/>
            </w:tcMar>
          </w:tcPr>
          <w:p w14:paraId="6C97A299" w14:textId="77777777" w:rsidR="00C041D1" w:rsidRDefault="00C041D1" w:rsidP="00C041D1">
            <w:pPr>
              <w:spacing w:after="0"/>
            </w:pPr>
          </w:p>
        </w:tc>
        <w:tc>
          <w:tcPr>
            <w:tcW w:w="0" w:type="auto"/>
            <w:tcBorders>
              <w:top w:val="nil"/>
              <w:left w:val="nil"/>
              <w:bottom w:val="nil"/>
              <w:right w:val="nil"/>
            </w:tcBorders>
            <w:shd w:val="clear" w:color="auto" w:fill="F4F3F8"/>
            <w:tcMar>
              <w:top w:w="113" w:type="dxa"/>
              <w:left w:w="0" w:type="dxa"/>
              <w:bottom w:w="113" w:type="dxa"/>
              <w:right w:w="0" w:type="dxa"/>
            </w:tcMar>
          </w:tcPr>
          <w:p w14:paraId="1045AB2A" w14:textId="77777777" w:rsidR="00C041D1" w:rsidRDefault="00C041D1" w:rsidP="00C041D1">
            <w:pPr>
              <w:spacing w:after="0" w:line="220" w:lineRule="auto"/>
              <w:jc w:val="right"/>
            </w:pPr>
            <w:r>
              <w:rPr>
                <w:rFonts w:ascii="Calibri" w:hAnsi="Calibri" w:cs="Calibri"/>
                <w:color w:val="392C69"/>
              </w:rPr>
              <w:t xml:space="preserve">Издательство </w:t>
            </w:r>
            <w:hyperlink r:id="rId250">
              <w:r>
                <w:rPr>
                  <w:rFonts w:ascii="Calibri" w:hAnsi="Calibri" w:cs="Calibri"/>
                  <w:color w:val="0000FF"/>
                </w:rPr>
                <w:t>"Главная книга"</w:t>
              </w:r>
            </w:hyperlink>
            <w:r>
              <w:rPr>
                <w:rFonts w:ascii="Calibri" w:hAnsi="Calibri" w:cs="Calibri"/>
                <w:color w:val="392C69"/>
              </w:rPr>
              <w:t xml:space="preserve"> | </w:t>
            </w:r>
            <w:r>
              <w:rPr>
                <w:rFonts w:ascii="Calibri" w:hAnsi="Calibri" w:cs="Calibri"/>
                <w:b/>
                <w:color w:val="392C69"/>
              </w:rPr>
              <w:t>Актуально на 14.05.2025</w:t>
            </w:r>
          </w:p>
        </w:tc>
        <w:tc>
          <w:tcPr>
            <w:tcW w:w="113" w:type="dxa"/>
            <w:tcBorders>
              <w:top w:val="nil"/>
              <w:left w:val="nil"/>
              <w:bottom w:val="nil"/>
              <w:right w:val="nil"/>
            </w:tcBorders>
            <w:shd w:val="clear" w:color="auto" w:fill="F4F3F8"/>
            <w:tcMar>
              <w:top w:w="0" w:type="dxa"/>
              <w:left w:w="0" w:type="dxa"/>
              <w:bottom w:w="0" w:type="dxa"/>
              <w:right w:w="0" w:type="dxa"/>
            </w:tcMar>
          </w:tcPr>
          <w:p w14:paraId="5BC42D2B" w14:textId="77777777" w:rsidR="00C041D1" w:rsidRDefault="00C041D1" w:rsidP="00C041D1">
            <w:pPr>
              <w:spacing w:after="0"/>
            </w:pPr>
          </w:p>
        </w:tc>
      </w:tr>
    </w:tbl>
    <w:p w14:paraId="44B0E6F6" w14:textId="77777777" w:rsidR="00C041D1" w:rsidRDefault="00C041D1" w:rsidP="00C041D1">
      <w:pPr>
        <w:spacing w:after="0" w:line="220" w:lineRule="auto"/>
      </w:pPr>
      <w:r>
        <w:rPr>
          <w:rFonts w:ascii="Calibri" w:hAnsi="Calibri" w:cs="Calibri"/>
          <w:b/>
          <w:sz w:val="38"/>
        </w:rPr>
        <w:t>Районные коэффициенты и надбавки: размер, порядок начисления, НДФЛ</w:t>
      </w:r>
    </w:p>
    <w:p w14:paraId="51993A0B" w14:textId="77777777" w:rsidR="00C041D1" w:rsidRDefault="00677812" w:rsidP="00C041D1">
      <w:pPr>
        <w:spacing w:after="0" w:line="220" w:lineRule="auto"/>
        <w:jc w:val="both"/>
      </w:pPr>
      <w:hyperlink r:id="rId251">
        <w:r w:rsidR="00C041D1">
          <w:rPr>
            <w:rFonts w:ascii="Calibri" w:hAnsi="Calibri" w:cs="Calibri"/>
            <w:color w:val="0000FF"/>
          </w:rPr>
          <w:t>Районный коэффициент</w:t>
        </w:r>
      </w:hyperlink>
      <w:r w:rsidR="00C041D1">
        <w:rPr>
          <w:rFonts w:ascii="Calibri" w:hAnsi="Calibri" w:cs="Calibri"/>
        </w:rPr>
        <w:t>, установленный в конкретной местности, применяется с первого дня работы независимо от стажа (</w:t>
      </w:r>
      <w:hyperlink r:id="rId252">
        <w:r w:rsidR="00C041D1">
          <w:rPr>
            <w:rFonts w:ascii="Calibri" w:hAnsi="Calibri" w:cs="Calibri"/>
            <w:color w:val="0000FF"/>
          </w:rPr>
          <w:t>ст. 316</w:t>
        </w:r>
      </w:hyperlink>
      <w:r w:rsidR="00C041D1">
        <w:rPr>
          <w:rFonts w:ascii="Calibri" w:hAnsi="Calibri" w:cs="Calibri"/>
        </w:rPr>
        <w:t xml:space="preserve"> ТК РФ).</w:t>
      </w:r>
    </w:p>
    <w:p w14:paraId="7E548731" w14:textId="77777777" w:rsidR="00C041D1" w:rsidRDefault="00677812" w:rsidP="00C041D1">
      <w:pPr>
        <w:spacing w:after="0" w:line="220" w:lineRule="auto"/>
        <w:jc w:val="both"/>
      </w:pPr>
      <w:hyperlink r:id="rId253">
        <w:r w:rsidR="00C041D1">
          <w:rPr>
            <w:rFonts w:ascii="Calibri" w:hAnsi="Calibri" w:cs="Calibri"/>
            <w:color w:val="0000FF"/>
          </w:rPr>
          <w:t>Северная надбавка</w:t>
        </w:r>
      </w:hyperlink>
      <w:r w:rsidR="00C041D1">
        <w:rPr>
          <w:rFonts w:ascii="Calibri" w:hAnsi="Calibri" w:cs="Calibri"/>
        </w:rPr>
        <w:t xml:space="preserve"> положена тем, кто отработал на севере 6 мес. или год, - в зависимости от региона. Ее размер зависит от возраста и стажа работы на севере (</w:t>
      </w:r>
      <w:hyperlink r:id="rId254">
        <w:r w:rsidR="00C041D1">
          <w:rPr>
            <w:rFonts w:ascii="Calibri" w:hAnsi="Calibri" w:cs="Calibri"/>
            <w:color w:val="0000FF"/>
          </w:rPr>
          <w:t>ст. 317</w:t>
        </w:r>
      </w:hyperlink>
      <w:r w:rsidR="00C041D1">
        <w:rPr>
          <w:rFonts w:ascii="Calibri" w:hAnsi="Calibri" w:cs="Calibri"/>
        </w:rPr>
        <w:t xml:space="preserve"> ТК РФ).</w:t>
      </w:r>
    </w:p>
    <w:p w14:paraId="0BD362C8" w14:textId="77777777" w:rsidR="00C041D1" w:rsidRDefault="00C041D1" w:rsidP="00C041D1">
      <w:pPr>
        <w:spacing w:after="0" w:line="220" w:lineRule="auto"/>
        <w:jc w:val="both"/>
      </w:pPr>
      <w:r>
        <w:rPr>
          <w:rFonts w:ascii="Calibri" w:hAnsi="Calibri" w:cs="Calibri"/>
        </w:rPr>
        <w:t xml:space="preserve">Молодым людям до 30 лет, прожившим на севере не менее года, положена </w:t>
      </w:r>
      <w:hyperlink r:id="rId255">
        <w:r>
          <w:rPr>
            <w:rFonts w:ascii="Calibri" w:hAnsi="Calibri" w:cs="Calibri"/>
            <w:color w:val="0000FF"/>
          </w:rPr>
          <w:t>повышенная надбавка</w:t>
        </w:r>
      </w:hyperlink>
      <w:r>
        <w:rPr>
          <w:rFonts w:ascii="Calibri" w:hAnsi="Calibri" w:cs="Calibri"/>
        </w:rPr>
        <w:t xml:space="preserve">. Работникам старше 30 лет платите надбавку в обычном </w:t>
      </w:r>
      <w:hyperlink r:id="rId256">
        <w:r>
          <w:rPr>
            <w:rFonts w:ascii="Calibri" w:hAnsi="Calibri" w:cs="Calibri"/>
            <w:color w:val="0000FF"/>
          </w:rPr>
          <w:t>размере</w:t>
        </w:r>
      </w:hyperlink>
      <w:r>
        <w:rPr>
          <w:rFonts w:ascii="Calibri" w:hAnsi="Calibri" w:cs="Calibri"/>
        </w:rPr>
        <w:t>.</w:t>
      </w:r>
    </w:p>
    <w:p w14:paraId="47814F6C" w14:textId="77777777" w:rsidR="00C041D1" w:rsidRDefault="00C041D1" w:rsidP="00C041D1">
      <w:pPr>
        <w:spacing w:after="0" w:line="220" w:lineRule="auto"/>
        <w:jc w:val="both"/>
      </w:pPr>
      <w:r>
        <w:rPr>
          <w:rFonts w:ascii="Calibri" w:hAnsi="Calibri" w:cs="Calibri"/>
        </w:rPr>
        <w:t xml:space="preserve">В стаж для надбавки входят все периоды работы на севере. Примеры пересчета надбавки при переходе на работу в другой регион есть в </w:t>
      </w:r>
      <w:hyperlink r:id="rId257">
        <w:r>
          <w:rPr>
            <w:rFonts w:ascii="Calibri" w:hAnsi="Calibri" w:cs="Calibri"/>
            <w:color w:val="0000FF"/>
          </w:rPr>
          <w:t>Постановлении</w:t>
        </w:r>
      </w:hyperlink>
      <w:r>
        <w:rPr>
          <w:rFonts w:ascii="Calibri" w:hAnsi="Calibri" w:cs="Calibri"/>
        </w:rPr>
        <w:t xml:space="preserve"> Минтруда.</w:t>
      </w:r>
    </w:p>
    <w:p w14:paraId="46D0C7FD" w14:textId="77777777" w:rsidR="00C041D1" w:rsidRDefault="00C041D1" w:rsidP="00C041D1">
      <w:pPr>
        <w:spacing w:after="0" w:line="220" w:lineRule="auto"/>
        <w:jc w:val="both"/>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1312"/>
      </w:tblGrid>
      <w:tr w:rsidR="00C041D1" w14:paraId="5E2F42E1" w14:textId="77777777" w:rsidTr="00C041D1">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52950203" w14:textId="77777777" w:rsidR="00C041D1" w:rsidRDefault="00C041D1" w:rsidP="00C041D1">
            <w:pPr>
              <w:spacing w:after="0" w:line="220" w:lineRule="auto"/>
              <w:jc w:val="both"/>
            </w:pPr>
            <w:bookmarkStart w:id="7" w:name="P8"/>
            <w:bookmarkEnd w:id="7"/>
            <w:r>
              <w:rPr>
                <w:rFonts w:ascii="Calibri" w:hAnsi="Calibri" w:cs="Calibri"/>
                <w:u w:val="single"/>
              </w:rPr>
              <w:t>Пример. Расчет стажа и северной надбавки</w:t>
            </w:r>
          </w:p>
          <w:p w14:paraId="397B0368" w14:textId="77777777" w:rsidR="00C041D1" w:rsidRDefault="00C041D1" w:rsidP="00C041D1">
            <w:pPr>
              <w:spacing w:after="0" w:line="220" w:lineRule="auto"/>
              <w:jc w:val="both"/>
            </w:pPr>
            <w:r>
              <w:rPr>
                <w:rFonts w:ascii="Calibri" w:hAnsi="Calibri" w:cs="Calibri"/>
              </w:rPr>
              <w:t xml:space="preserve">19.06.2024 25-летний человек, не живший раньше на севере, принят на работу в </w:t>
            </w:r>
            <w:hyperlink r:id="rId258">
              <w:r>
                <w:rPr>
                  <w:rFonts w:ascii="Calibri" w:hAnsi="Calibri" w:cs="Calibri"/>
                  <w:color w:val="0000FF"/>
                </w:rPr>
                <w:t>Норильске</w:t>
              </w:r>
            </w:hyperlink>
            <w:r>
              <w:rPr>
                <w:rFonts w:ascii="Calibri" w:hAnsi="Calibri" w:cs="Calibri"/>
              </w:rPr>
              <w:t>.</w:t>
            </w:r>
          </w:p>
          <w:p w14:paraId="3F3E9036" w14:textId="77777777" w:rsidR="00C041D1" w:rsidRDefault="00C041D1" w:rsidP="00C041D1">
            <w:pPr>
              <w:spacing w:after="0" w:line="220" w:lineRule="auto"/>
              <w:jc w:val="both"/>
            </w:pPr>
            <w:r>
              <w:rPr>
                <w:rFonts w:ascii="Calibri" w:hAnsi="Calibri" w:cs="Calibri"/>
              </w:rPr>
              <w:t xml:space="preserve">В первые 6 месяцев работы северная надбавка не положена. С 19.12.2024 по 18.06.2025 она начисляется по </w:t>
            </w:r>
            <w:hyperlink r:id="rId259">
              <w:r>
                <w:rPr>
                  <w:rFonts w:ascii="Calibri" w:hAnsi="Calibri" w:cs="Calibri"/>
                  <w:color w:val="0000FF"/>
                </w:rPr>
                <w:t>общим правилам</w:t>
              </w:r>
            </w:hyperlink>
            <w:r>
              <w:rPr>
                <w:rFonts w:ascii="Calibri" w:hAnsi="Calibri" w:cs="Calibri"/>
              </w:rPr>
              <w:t xml:space="preserve"> - 10%. На 19.06.2025 работник проживает на севере уже год и с этой даты по 18.12.2025 будет получать </w:t>
            </w:r>
            <w:hyperlink r:id="rId260">
              <w:r>
                <w:rPr>
                  <w:rFonts w:ascii="Calibri" w:hAnsi="Calibri" w:cs="Calibri"/>
                  <w:color w:val="0000FF"/>
                </w:rPr>
                <w:t>повышенную надбавку</w:t>
              </w:r>
            </w:hyperlink>
            <w:r>
              <w:rPr>
                <w:rFonts w:ascii="Calibri" w:hAnsi="Calibri" w:cs="Calibri"/>
              </w:rPr>
              <w:t xml:space="preserve"> - 40%, с 19.12.2025 по 18.12.2026 - 60%, а с 19.12.2026 максимум - 80%.</w:t>
            </w:r>
          </w:p>
        </w:tc>
      </w:tr>
    </w:tbl>
    <w:p w14:paraId="562594B8" w14:textId="77777777" w:rsidR="00C041D1" w:rsidRDefault="00C041D1" w:rsidP="00C041D1">
      <w:pPr>
        <w:spacing w:after="0" w:line="220" w:lineRule="auto"/>
        <w:jc w:val="both"/>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1312"/>
      </w:tblGrid>
      <w:tr w:rsidR="00C041D1" w14:paraId="35F9CCBF" w14:textId="77777777" w:rsidTr="00C041D1">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7AC72EA8" w14:textId="77777777" w:rsidR="00C041D1" w:rsidRDefault="00C041D1" w:rsidP="00C041D1">
            <w:pPr>
              <w:spacing w:after="0" w:line="220" w:lineRule="auto"/>
              <w:jc w:val="both"/>
            </w:pPr>
            <w:bookmarkStart w:id="8" w:name="P12"/>
            <w:bookmarkEnd w:id="8"/>
            <w:r>
              <w:rPr>
                <w:rFonts w:ascii="Calibri" w:hAnsi="Calibri" w:cs="Calibri"/>
                <w:u w:val="single"/>
              </w:rPr>
              <w:t>Условие трудового договора о районном коэффициенте и северной надбавке</w:t>
            </w:r>
          </w:p>
          <w:p w14:paraId="4655DEBD" w14:textId="77777777" w:rsidR="00C041D1" w:rsidRDefault="00C041D1" w:rsidP="00C041D1">
            <w:pPr>
              <w:spacing w:after="0" w:line="220" w:lineRule="auto"/>
              <w:jc w:val="both"/>
            </w:pPr>
            <w:r>
              <w:rPr>
                <w:rFonts w:ascii="Calibri" w:hAnsi="Calibri" w:cs="Calibri"/>
              </w:rPr>
              <w:t>Работнику устанавливается должностной оклад 60 000 (шестьдесят тысяч) руб. в месяц.</w:t>
            </w:r>
          </w:p>
          <w:p w14:paraId="674ECE4D" w14:textId="77777777" w:rsidR="00C041D1" w:rsidRDefault="00C041D1" w:rsidP="00C041D1">
            <w:pPr>
              <w:spacing w:after="0" w:line="220" w:lineRule="auto"/>
              <w:jc w:val="both"/>
            </w:pPr>
            <w:r>
              <w:rPr>
                <w:rFonts w:ascii="Calibri" w:hAnsi="Calibri" w:cs="Calibri"/>
              </w:rPr>
              <w:t>В связи с работой в районах Крайнего Севера к заработной плате Работника применяются:</w:t>
            </w:r>
          </w:p>
          <w:p w14:paraId="554D516A" w14:textId="77777777" w:rsidR="00C041D1" w:rsidRDefault="00C041D1" w:rsidP="00C041D1">
            <w:pPr>
              <w:numPr>
                <w:ilvl w:val="0"/>
                <w:numId w:val="14"/>
              </w:numPr>
              <w:spacing w:after="0" w:line="220" w:lineRule="auto"/>
              <w:jc w:val="both"/>
            </w:pPr>
            <w:r>
              <w:rPr>
                <w:rFonts w:ascii="Calibri" w:hAnsi="Calibri" w:cs="Calibri"/>
              </w:rPr>
              <w:t>районный коэффициент - 1,8;</w:t>
            </w:r>
          </w:p>
          <w:p w14:paraId="12392980" w14:textId="77777777" w:rsidR="00C041D1" w:rsidRDefault="00C041D1" w:rsidP="00C041D1">
            <w:pPr>
              <w:numPr>
                <w:ilvl w:val="0"/>
                <w:numId w:val="14"/>
              </w:numPr>
              <w:spacing w:after="0" w:line="220" w:lineRule="auto"/>
              <w:jc w:val="both"/>
            </w:pPr>
            <w:r>
              <w:rPr>
                <w:rFonts w:ascii="Calibri" w:hAnsi="Calibri" w:cs="Calibri"/>
              </w:rPr>
              <w:t>по истечении первых шести месяцев работы - процентная надбавка - 10% должностного оклада. Процентная надбавка увеличивается за каждые последующие шесть месяцев работы на 10% до достижения 60% заработка, за каждый последующий год работы - на 10% по достижении 80% заработка.</w:t>
            </w:r>
          </w:p>
        </w:tc>
      </w:tr>
    </w:tbl>
    <w:p w14:paraId="4B308C89" w14:textId="77777777" w:rsidR="00C041D1" w:rsidRDefault="00C041D1" w:rsidP="00C041D1">
      <w:pPr>
        <w:spacing w:after="0" w:line="220" w:lineRule="auto"/>
        <w:jc w:val="both"/>
      </w:pPr>
    </w:p>
    <w:p w14:paraId="208C32BF" w14:textId="77777777" w:rsidR="00C041D1" w:rsidRDefault="00C041D1" w:rsidP="00C041D1">
      <w:pPr>
        <w:spacing w:after="0" w:line="220" w:lineRule="auto"/>
        <w:jc w:val="both"/>
      </w:pPr>
      <w:r>
        <w:rPr>
          <w:rFonts w:ascii="Calibri" w:hAnsi="Calibri" w:cs="Calibri"/>
        </w:rPr>
        <w:t xml:space="preserve">Коэффициент и надбавку начисляйте на выплаты за труд - зарплату, премии, </w:t>
      </w:r>
      <w:hyperlink r:id="rId261">
        <w:r>
          <w:rPr>
            <w:rFonts w:ascii="Calibri" w:hAnsi="Calibri" w:cs="Calibri"/>
            <w:color w:val="0000FF"/>
          </w:rPr>
          <w:t>доплату до МРОТ</w:t>
        </w:r>
      </w:hyperlink>
      <w:r>
        <w:rPr>
          <w:rFonts w:ascii="Calibri" w:hAnsi="Calibri" w:cs="Calibri"/>
        </w:rPr>
        <w:t>. Не начисляйте на выплаты из среднего заработка - больничные, командировочные, отпускные, а также на матпомощь. На северную надбавку коэффициент не начисляйте (</w:t>
      </w:r>
      <w:hyperlink r:id="rId262">
        <w:r>
          <w:rPr>
            <w:rFonts w:ascii="Calibri" w:hAnsi="Calibri" w:cs="Calibri"/>
            <w:color w:val="0000FF"/>
          </w:rPr>
          <w:t>Письмо</w:t>
        </w:r>
      </w:hyperlink>
      <w:r>
        <w:rPr>
          <w:rFonts w:ascii="Calibri" w:hAnsi="Calibri" w:cs="Calibri"/>
        </w:rPr>
        <w:t xml:space="preserve"> Минтруда от 18.04.2017 N 11-4/ООГ-718).</w:t>
      </w:r>
    </w:p>
    <w:p w14:paraId="3D838E19" w14:textId="77777777" w:rsidR="00C041D1" w:rsidRDefault="00C041D1" w:rsidP="00C041D1">
      <w:pPr>
        <w:spacing w:after="0" w:line="220" w:lineRule="auto"/>
        <w:jc w:val="both"/>
      </w:pPr>
      <w:r>
        <w:rPr>
          <w:rFonts w:ascii="Calibri" w:hAnsi="Calibri" w:cs="Calibri"/>
        </w:rPr>
        <w:lastRenderedPageBreak/>
        <w:t xml:space="preserve">Установленный законом </w:t>
      </w:r>
      <w:hyperlink r:id="rId263">
        <w:r>
          <w:rPr>
            <w:rFonts w:ascii="Calibri" w:hAnsi="Calibri" w:cs="Calibri"/>
            <w:color w:val="0000FF"/>
          </w:rPr>
          <w:t>МРОТ</w:t>
        </w:r>
      </w:hyperlink>
      <w:r>
        <w:rPr>
          <w:rFonts w:ascii="Calibri" w:hAnsi="Calibri" w:cs="Calibri"/>
        </w:rPr>
        <w:t xml:space="preserve"> надо увеличить на районный коэффициент. Например, при районном коэффициенте 1,5 минимальная зарплата - 33 660 руб. (22 440 руб. x 1,5).</w:t>
      </w:r>
    </w:p>
    <w:p w14:paraId="7AEF1E35" w14:textId="77777777" w:rsidR="00C041D1" w:rsidRDefault="00C041D1" w:rsidP="00C041D1">
      <w:pPr>
        <w:spacing w:after="0" w:line="220" w:lineRule="auto"/>
        <w:jc w:val="both"/>
      </w:pPr>
    </w:p>
    <w:tbl>
      <w:tblPr>
        <w:tblW w:w="1131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10" w:type="dxa"/>
          <w:right w:w="10" w:type="dxa"/>
        </w:tblCellMar>
        <w:tblLook w:val="0000" w:firstRow="0" w:lastRow="0" w:firstColumn="0" w:lastColumn="0" w:noHBand="0" w:noVBand="0"/>
      </w:tblPr>
      <w:tblGrid>
        <w:gridCol w:w="11312"/>
      </w:tblGrid>
      <w:tr w:rsidR="00C041D1" w14:paraId="15DFCB6C" w14:textId="77777777" w:rsidTr="00C041D1">
        <w:trPr>
          <w:jc w:val="center"/>
        </w:trPr>
        <w:tc>
          <w:tcPr>
            <w:tcW w:w="11312" w:type="dxa"/>
            <w:tcBorders>
              <w:top w:val="single" w:sz="6" w:space="0" w:color="auto"/>
              <w:left w:val="single" w:sz="6" w:space="0" w:color="auto"/>
              <w:bottom w:val="single" w:sz="6" w:space="0" w:color="auto"/>
              <w:right w:val="single" w:sz="6" w:space="0" w:color="auto"/>
            </w:tcBorders>
            <w:shd w:val="clear" w:color="auto" w:fill="auto"/>
            <w:tcMar>
              <w:top w:w="195" w:type="dxa"/>
              <w:left w:w="195" w:type="dxa"/>
              <w:bottom w:w="195" w:type="dxa"/>
              <w:right w:w="195" w:type="dxa"/>
            </w:tcMar>
          </w:tcPr>
          <w:p w14:paraId="4266E23F" w14:textId="77777777" w:rsidR="00C041D1" w:rsidRDefault="00C041D1" w:rsidP="00C041D1">
            <w:pPr>
              <w:spacing w:after="0" w:line="220" w:lineRule="auto"/>
              <w:jc w:val="both"/>
            </w:pPr>
            <w:r>
              <w:rPr>
                <w:rFonts w:ascii="Calibri" w:hAnsi="Calibri" w:cs="Calibri"/>
                <w:u w:val="single"/>
              </w:rPr>
              <w:t>Пример. Расчет зарплаты с районным коэффициентом и северной надбавкой</w:t>
            </w:r>
          </w:p>
          <w:p w14:paraId="000262A2" w14:textId="77777777" w:rsidR="00C041D1" w:rsidRDefault="00C041D1" w:rsidP="00C041D1">
            <w:pPr>
              <w:spacing w:after="0" w:line="220" w:lineRule="auto"/>
              <w:jc w:val="both"/>
            </w:pPr>
            <w:r>
              <w:rPr>
                <w:rFonts w:ascii="Calibri" w:hAnsi="Calibri" w:cs="Calibri"/>
              </w:rPr>
              <w:t xml:space="preserve">Оклад работника - 60 000 руб., июнь 2025 г. отработан полностью. Районный коэффициент - </w:t>
            </w:r>
            <w:hyperlink r:id="rId264">
              <w:r>
                <w:rPr>
                  <w:rFonts w:ascii="Calibri" w:hAnsi="Calibri" w:cs="Calibri"/>
                  <w:color w:val="0000FF"/>
                </w:rPr>
                <w:t>1,8</w:t>
              </w:r>
            </w:hyperlink>
            <w:r>
              <w:rPr>
                <w:rFonts w:ascii="Calibri" w:hAnsi="Calibri" w:cs="Calibri"/>
              </w:rPr>
              <w:t>. Северная надбавка с 1 по 18 июня - 10%, с 19 июня - 40%.</w:t>
            </w:r>
          </w:p>
          <w:p w14:paraId="768E88DC" w14:textId="77777777" w:rsidR="00C041D1" w:rsidRDefault="00C041D1" w:rsidP="00C041D1">
            <w:pPr>
              <w:spacing w:after="0" w:line="220" w:lineRule="auto"/>
              <w:jc w:val="both"/>
            </w:pPr>
            <w:r>
              <w:rPr>
                <w:rFonts w:ascii="Calibri" w:hAnsi="Calibri" w:cs="Calibri"/>
              </w:rPr>
              <w:t xml:space="preserve">Оклад за июнь плюс районный коэффициент - 108 000 руб. (60 000 руб. x 1,8). Северная надбавка с 1 по 18 июня (11 раб. </w:t>
            </w:r>
            <w:proofErr w:type="spellStart"/>
            <w:r>
              <w:rPr>
                <w:rFonts w:ascii="Calibri" w:hAnsi="Calibri" w:cs="Calibri"/>
              </w:rPr>
              <w:t>дн</w:t>
            </w:r>
            <w:proofErr w:type="spellEnd"/>
            <w:r>
              <w:rPr>
                <w:rFonts w:ascii="Calibri" w:hAnsi="Calibri" w:cs="Calibri"/>
              </w:rPr>
              <w:t xml:space="preserve">.) - 3 473,68 руб. (60 000 руб. / 19 </w:t>
            </w:r>
            <w:proofErr w:type="spellStart"/>
            <w:r>
              <w:rPr>
                <w:rFonts w:ascii="Calibri" w:hAnsi="Calibri" w:cs="Calibri"/>
              </w:rPr>
              <w:t>дн</w:t>
            </w:r>
            <w:proofErr w:type="spellEnd"/>
            <w:r>
              <w:rPr>
                <w:rFonts w:ascii="Calibri" w:hAnsi="Calibri" w:cs="Calibri"/>
              </w:rPr>
              <w:t xml:space="preserve">. x 11 </w:t>
            </w:r>
            <w:proofErr w:type="spellStart"/>
            <w:r>
              <w:rPr>
                <w:rFonts w:ascii="Calibri" w:hAnsi="Calibri" w:cs="Calibri"/>
              </w:rPr>
              <w:t>дн</w:t>
            </w:r>
            <w:proofErr w:type="spellEnd"/>
            <w:r>
              <w:rPr>
                <w:rFonts w:ascii="Calibri" w:hAnsi="Calibri" w:cs="Calibri"/>
              </w:rPr>
              <w:t xml:space="preserve">. x 10%), с 19 по 30 июня (8 раб. </w:t>
            </w:r>
            <w:proofErr w:type="spellStart"/>
            <w:r>
              <w:rPr>
                <w:rFonts w:ascii="Calibri" w:hAnsi="Calibri" w:cs="Calibri"/>
              </w:rPr>
              <w:t>дн</w:t>
            </w:r>
            <w:proofErr w:type="spellEnd"/>
            <w:r>
              <w:rPr>
                <w:rFonts w:ascii="Calibri" w:hAnsi="Calibri" w:cs="Calibri"/>
              </w:rPr>
              <w:t xml:space="preserve">.) - 10 105,26 руб. (60 000 руб. / 19 </w:t>
            </w:r>
            <w:proofErr w:type="spellStart"/>
            <w:r>
              <w:rPr>
                <w:rFonts w:ascii="Calibri" w:hAnsi="Calibri" w:cs="Calibri"/>
              </w:rPr>
              <w:t>дн</w:t>
            </w:r>
            <w:proofErr w:type="spellEnd"/>
            <w:r>
              <w:rPr>
                <w:rFonts w:ascii="Calibri" w:hAnsi="Calibri" w:cs="Calibri"/>
              </w:rPr>
              <w:t xml:space="preserve">. x 8 </w:t>
            </w:r>
            <w:proofErr w:type="spellStart"/>
            <w:r>
              <w:rPr>
                <w:rFonts w:ascii="Calibri" w:hAnsi="Calibri" w:cs="Calibri"/>
              </w:rPr>
              <w:t>дн</w:t>
            </w:r>
            <w:proofErr w:type="spellEnd"/>
            <w:r>
              <w:rPr>
                <w:rFonts w:ascii="Calibri" w:hAnsi="Calibri" w:cs="Calibri"/>
              </w:rPr>
              <w:t>. x 40%).</w:t>
            </w:r>
          </w:p>
          <w:p w14:paraId="55255FFA" w14:textId="77777777" w:rsidR="00C041D1" w:rsidRDefault="00C041D1" w:rsidP="00C041D1">
            <w:pPr>
              <w:spacing w:after="0" w:line="220" w:lineRule="auto"/>
              <w:jc w:val="both"/>
            </w:pPr>
            <w:r>
              <w:rPr>
                <w:rFonts w:ascii="Calibri" w:hAnsi="Calibri" w:cs="Calibri"/>
              </w:rPr>
              <w:t>Зарплата за июнь с учетом всех северных доплат - 121 578,94 руб. (108 000 руб. + 3 473,68 руб. + 10 105,26 руб.).</w:t>
            </w:r>
          </w:p>
        </w:tc>
      </w:tr>
    </w:tbl>
    <w:p w14:paraId="458B9A4B" w14:textId="77777777" w:rsidR="00C041D1" w:rsidRDefault="00C041D1" w:rsidP="00C041D1">
      <w:pPr>
        <w:spacing w:after="0" w:line="220" w:lineRule="auto"/>
        <w:jc w:val="both"/>
      </w:pPr>
    </w:p>
    <w:p w14:paraId="17AB0198" w14:textId="77777777" w:rsidR="00C041D1" w:rsidRDefault="00C041D1" w:rsidP="00C041D1">
      <w:pPr>
        <w:spacing w:after="0" w:line="220" w:lineRule="auto"/>
        <w:jc w:val="both"/>
      </w:pPr>
      <w:r>
        <w:rPr>
          <w:rFonts w:ascii="Calibri" w:hAnsi="Calibri" w:cs="Calibri"/>
        </w:rPr>
        <w:t xml:space="preserve">НДФЛ с районного коэффициента и надбавки </w:t>
      </w:r>
      <w:hyperlink r:id="rId265">
        <w:r>
          <w:rPr>
            <w:rFonts w:ascii="Calibri" w:hAnsi="Calibri" w:cs="Calibri"/>
            <w:color w:val="0000FF"/>
          </w:rPr>
          <w:t>резидентам</w:t>
        </w:r>
      </w:hyperlink>
      <w:r>
        <w:rPr>
          <w:rFonts w:ascii="Calibri" w:hAnsi="Calibri" w:cs="Calibri"/>
        </w:rPr>
        <w:t xml:space="preserve"> считают отдельно от НДФЛ с остальной части зарплаты по специальным ставкам: в пределах 5 млн руб. в год - 13%, свыше 5 млн руб. - 15%. По этим же ставкам облагают часть </w:t>
      </w:r>
      <w:hyperlink r:id="rId266">
        <w:r>
          <w:rPr>
            <w:rFonts w:ascii="Calibri" w:hAnsi="Calibri" w:cs="Calibri"/>
            <w:color w:val="0000FF"/>
          </w:rPr>
          <w:t>отпускных</w:t>
        </w:r>
      </w:hyperlink>
      <w:r>
        <w:rPr>
          <w:rFonts w:ascii="Calibri" w:hAnsi="Calibri" w:cs="Calibri"/>
        </w:rPr>
        <w:t xml:space="preserve"> и других выплат из </w:t>
      </w:r>
      <w:hyperlink r:id="rId267">
        <w:r>
          <w:rPr>
            <w:rFonts w:ascii="Calibri" w:hAnsi="Calibri" w:cs="Calibri"/>
            <w:color w:val="0000FF"/>
          </w:rPr>
          <w:t>среднедневного заработка</w:t>
        </w:r>
      </w:hyperlink>
      <w:r>
        <w:rPr>
          <w:rFonts w:ascii="Calibri" w:hAnsi="Calibri" w:cs="Calibri"/>
        </w:rPr>
        <w:t xml:space="preserve">, относящуюся к районному коэффициенту и надбавке. Налог с остальных выплат северянам считают по </w:t>
      </w:r>
      <w:hyperlink r:id="rId268">
        <w:r>
          <w:rPr>
            <w:rFonts w:ascii="Calibri" w:hAnsi="Calibri" w:cs="Calibri"/>
            <w:color w:val="0000FF"/>
          </w:rPr>
          <w:t>обычным прогрессивным ставкам</w:t>
        </w:r>
      </w:hyperlink>
      <w:r>
        <w:rPr>
          <w:rFonts w:ascii="Calibri" w:hAnsi="Calibri" w:cs="Calibri"/>
        </w:rPr>
        <w:t xml:space="preserve"> (</w:t>
      </w:r>
      <w:hyperlink r:id="rId269">
        <w:r>
          <w:rPr>
            <w:rFonts w:ascii="Calibri" w:hAnsi="Calibri" w:cs="Calibri"/>
            <w:color w:val="0000FF"/>
          </w:rPr>
          <w:t>ст. ст. 210</w:t>
        </w:r>
      </w:hyperlink>
      <w:r>
        <w:rPr>
          <w:rFonts w:ascii="Calibri" w:hAnsi="Calibri" w:cs="Calibri"/>
        </w:rPr>
        <w:t xml:space="preserve">, </w:t>
      </w:r>
      <w:hyperlink r:id="rId270">
        <w:r>
          <w:rPr>
            <w:rFonts w:ascii="Calibri" w:hAnsi="Calibri" w:cs="Calibri"/>
            <w:color w:val="0000FF"/>
          </w:rPr>
          <w:t>224</w:t>
        </w:r>
      </w:hyperlink>
      <w:r>
        <w:rPr>
          <w:rFonts w:ascii="Calibri" w:hAnsi="Calibri" w:cs="Calibri"/>
        </w:rPr>
        <w:t xml:space="preserve"> НК РФ, </w:t>
      </w:r>
      <w:hyperlink r:id="rId271">
        <w:r>
          <w:rPr>
            <w:rFonts w:ascii="Calibri" w:hAnsi="Calibri" w:cs="Calibri"/>
            <w:color w:val="0000FF"/>
          </w:rPr>
          <w:t>Письмо</w:t>
        </w:r>
      </w:hyperlink>
      <w:r>
        <w:rPr>
          <w:rFonts w:ascii="Calibri" w:hAnsi="Calibri" w:cs="Calibri"/>
        </w:rPr>
        <w:t xml:space="preserve"> ФНС от 28.01.2025 N БС-4-11/739@).</w:t>
      </w:r>
    </w:p>
    <w:p w14:paraId="1668EF99" w14:textId="77777777" w:rsidR="00C041D1" w:rsidRDefault="00C041D1" w:rsidP="00C041D1">
      <w:pPr>
        <w:spacing w:after="0" w:line="220" w:lineRule="auto"/>
        <w:jc w:val="both"/>
      </w:pPr>
    </w:p>
    <w:p w14:paraId="52BC9015" w14:textId="77777777" w:rsidR="00C041D1" w:rsidRDefault="00C041D1" w:rsidP="00C041D1">
      <w:pPr>
        <w:spacing w:after="0" w:line="220" w:lineRule="auto"/>
        <w:jc w:val="both"/>
      </w:pPr>
    </w:p>
    <w:tbl>
      <w:tblPr>
        <w:tblW w:w="5000" w:type="pct"/>
        <w:tblBorders>
          <w:top w:val="nil"/>
          <w:left w:val="nil"/>
          <w:bottom w:val="nil"/>
          <w:right w:val="nil"/>
          <w:insideH w:val="nil"/>
          <w:insideV w:val="nil"/>
        </w:tblBorders>
        <w:tblCellMar>
          <w:left w:w="10" w:type="dxa"/>
          <w:right w:w="10" w:type="dxa"/>
        </w:tblCellMar>
        <w:tblLook w:val="0000" w:firstRow="0" w:lastRow="0" w:firstColumn="0" w:lastColumn="0" w:noHBand="0" w:noVBand="0"/>
      </w:tblPr>
      <w:tblGrid>
        <w:gridCol w:w="180"/>
        <w:gridCol w:w="420"/>
        <w:gridCol w:w="10560"/>
        <w:gridCol w:w="180"/>
      </w:tblGrid>
      <w:tr w:rsidR="00C041D1" w14:paraId="30123A10" w14:textId="77777777">
        <w:tc>
          <w:tcPr>
            <w:tcW w:w="180" w:type="dxa"/>
            <w:tcBorders>
              <w:top w:val="nil"/>
              <w:left w:val="nil"/>
              <w:bottom w:val="nil"/>
              <w:right w:val="nil"/>
            </w:tcBorders>
            <w:tcMar>
              <w:top w:w="0" w:type="dxa"/>
              <w:left w:w="0" w:type="dxa"/>
              <w:bottom w:w="0" w:type="dxa"/>
              <w:right w:w="0" w:type="dxa"/>
            </w:tcMar>
          </w:tcPr>
          <w:p w14:paraId="26F044C1" w14:textId="77777777" w:rsidR="00C041D1" w:rsidRDefault="00C041D1" w:rsidP="00C041D1">
            <w:pPr>
              <w:spacing w:after="0"/>
            </w:pPr>
          </w:p>
        </w:tc>
        <w:tc>
          <w:tcPr>
            <w:tcW w:w="420" w:type="dxa"/>
            <w:tcBorders>
              <w:top w:val="nil"/>
              <w:left w:val="nil"/>
              <w:bottom w:val="nil"/>
              <w:right w:val="nil"/>
            </w:tcBorders>
            <w:tcMar>
              <w:top w:w="180" w:type="dxa"/>
              <w:left w:w="0" w:type="dxa"/>
              <w:bottom w:w="180" w:type="dxa"/>
              <w:right w:w="0" w:type="dxa"/>
            </w:tcMar>
          </w:tcPr>
          <w:p w14:paraId="6A8A72C2" w14:textId="77777777" w:rsidR="00C041D1" w:rsidRDefault="00C041D1" w:rsidP="00C041D1">
            <w:pPr>
              <w:spacing w:after="0"/>
            </w:pPr>
            <w:r>
              <w:rPr>
                <w:noProof/>
              </w:rPr>
              <w:drawing>
                <wp:inline distT="0" distB="0" distL="0" distR="0" wp14:anchorId="2CF75C29" wp14:editId="2897523C">
                  <wp:extent cx="152400" cy="152400"/>
                  <wp:effectExtent l="0" t="0" r="0" b="0"/>
                  <wp:docPr id="5" name="Консультант Плюс"/>
                  <wp:cNvGraphicFramePr/>
                  <a:graphic xmlns:a="http://schemas.openxmlformats.org/drawingml/2006/main">
                    <a:graphicData uri="http://schemas.openxmlformats.org/drawingml/2006/picture">
                      <pic:pic xmlns:pic="http://schemas.openxmlformats.org/drawingml/2006/picture">
                        <pic:nvPicPr>
                          <pic:cNvPr id="0" name="Picture 1"/>
                          <pic:cNvPicPr preferRelativeResize="0"/>
                        </pic:nvPicPr>
                        <pic:blipFill>
                          <a:blip r:embed="rId126">
                            <a:extLst>
                              <a:ext uri="{28A0092B-C50C-407E-A947-70E740481C1C}">
                                <a14:useLocalDpi xmlns:a14="http://schemas.microsoft.com/office/drawing/2010/main" val="0"/>
                              </a:ext>
                            </a:extLst>
                          </a:blip>
                          <a:srcRect/>
                          <a:stretch>
                            <a:fillRect/>
                          </a:stretch>
                        </pic:blipFill>
                        <pic:spPr bwMode="auto">
                          <a:xfrm>
                            <a:off x="0" y="0"/>
                            <a:ext cx="152400" cy="152400"/>
                          </a:xfrm>
                          <a:prstGeom prst="rect">
                            <a:avLst/>
                          </a:prstGeom>
                          <a:noFill/>
                          <a:ln>
                            <a:noFill/>
                          </a:ln>
                        </pic:spPr>
                      </pic:pic>
                    </a:graphicData>
                  </a:graphic>
                </wp:inline>
              </w:drawing>
            </w:r>
          </w:p>
        </w:tc>
        <w:tc>
          <w:tcPr>
            <w:tcW w:w="0" w:type="auto"/>
            <w:tcBorders>
              <w:top w:val="nil"/>
              <w:left w:val="nil"/>
              <w:bottom w:val="nil"/>
              <w:right w:val="nil"/>
            </w:tcBorders>
            <w:tcMar>
              <w:top w:w="180" w:type="dxa"/>
              <w:left w:w="0" w:type="dxa"/>
              <w:bottom w:w="180" w:type="dxa"/>
              <w:right w:w="0" w:type="dxa"/>
            </w:tcMar>
          </w:tcPr>
          <w:p w14:paraId="5C6163BA" w14:textId="77777777" w:rsidR="00C041D1" w:rsidRDefault="00C041D1" w:rsidP="00C041D1">
            <w:pPr>
              <w:spacing w:after="0" w:line="220" w:lineRule="auto"/>
              <w:jc w:val="both"/>
            </w:pPr>
            <w:r>
              <w:rPr>
                <w:rFonts w:ascii="Calibri" w:hAnsi="Calibri" w:cs="Calibri"/>
              </w:rPr>
              <w:t>См. также:</w:t>
            </w:r>
          </w:p>
          <w:p w14:paraId="1F3BBBF3" w14:textId="77777777" w:rsidR="00C041D1" w:rsidRDefault="00677812" w:rsidP="00C041D1">
            <w:pPr>
              <w:numPr>
                <w:ilvl w:val="0"/>
                <w:numId w:val="15"/>
              </w:numPr>
              <w:spacing w:after="0" w:line="220" w:lineRule="auto"/>
              <w:jc w:val="both"/>
            </w:pPr>
            <w:hyperlink r:id="rId272">
              <w:r w:rsidR="00C041D1">
                <w:rPr>
                  <w:rFonts w:ascii="Calibri" w:hAnsi="Calibri" w:cs="Calibri"/>
                  <w:color w:val="0000FF"/>
                </w:rPr>
                <w:t>Уведомление по НДФЛ с районных коэффициентов и надбавок</w:t>
              </w:r>
            </w:hyperlink>
          </w:p>
          <w:p w14:paraId="51A629E6" w14:textId="77777777" w:rsidR="00C041D1" w:rsidRDefault="00677812" w:rsidP="00C041D1">
            <w:pPr>
              <w:numPr>
                <w:ilvl w:val="0"/>
                <w:numId w:val="15"/>
              </w:numPr>
              <w:spacing w:after="0" w:line="220" w:lineRule="auto"/>
              <w:jc w:val="both"/>
            </w:pPr>
            <w:hyperlink r:id="rId273">
              <w:r w:rsidR="00C041D1">
                <w:rPr>
                  <w:rFonts w:ascii="Calibri" w:hAnsi="Calibri" w:cs="Calibri"/>
                  <w:color w:val="0000FF"/>
                </w:rPr>
                <w:t>Районные коэффициенты и северные надбавки в 6-НДФЛ</w:t>
              </w:r>
            </w:hyperlink>
          </w:p>
          <w:p w14:paraId="6EA2477A" w14:textId="77777777" w:rsidR="00C041D1" w:rsidRDefault="00677812" w:rsidP="00C041D1">
            <w:pPr>
              <w:numPr>
                <w:ilvl w:val="0"/>
                <w:numId w:val="15"/>
              </w:numPr>
              <w:spacing w:after="0" w:line="220" w:lineRule="auto"/>
              <w:jc w:val="both"/>
            </w:pPr>
            <w:hyperlink r:id="rId274">
              <w:r w:rsidR="00C041D1">
                <w:rPr>
                  <w:rFonts w:ascii="Calibri" w:hAnsi="Calibri" w:cs="Calibri"/>
                  <w:color w:val="0000FF"/>
                </w:rPr>
                <w:t>Крайний Север и приравненные местности: трудоустройство, отпуска, гарантии, компенсации</w:t>
              </w:r>
            </w:hyperlink>
          </w:p>
          <w:p w14:paraId="629CF4E0" w14:textId="77777777" w:rsidR="00C041D1" w:rsidRDefault="00677812" w:rsidP="00C041D1">
            <w:pPr>
              <w:numPr>
                <w:ilvl w:val="0"/>
                <w:numId w:val="15"/>
              </w:numPr>
              <w:spacing w:after="0" w:line="220" w:lineRule="auto"/>
              <w:jc w:val="both"/>
            </w:pPr>
            <w:hyperlink r:id="rId275">
              <w:r w:rsidR="00C041D1">
                <w:rPr>
                  <w:rFonts w:ascii="Calibri" w:hAnsi="Calibri" w:cs="Calibri"/>
                  <w:color w:val="0000FF"/>
                </w:rPr>
                <w:t>Какие еще периоды включают в стаж для надбавки</w:t>
              </w:r>
            </w:hyperlink>
          </w:p>
          <w:p w14:paraId="3A6B2265" w14:textId="77777777" w:rsidR="00C041D1" w:rsidRDefault="00677812" w:rsidP="00C041D1">
            <w:pPr>
              <w:numPr>
                <w:ilvl w:val="0"/>
                <w:numId w:val="15"/>
              </w:numPr>
              <w:spacing w:after="0" w:line="220" w:lineRule="auto"/>
              <w:jc w:val="both"/>
            </w:pPr>
            <w:hyperlink r:id="rId276">
              <w:r w:rsidR="00C041D1">
                <w:rPr>
                  <w:rFonts w:ascii="Calibri" w:hAnsi="Calibri" w:cs="Calibri"/>
                  <w:color w:val="0000FF"/>
                </w:rPr>
                <w:t>Как считать больничный из МРОТ в местности с районным коэффициентом</w:t>
              </w:r>
            </w:hyperlink>
          </w:p>
          <w:p w14:paraId="3B13618C" w14:textId="77777777" w:rsidR="00C041D1" w:rsidRDefault="00677812" w:rsidP="00C041D1">
            <w:pPr>
              <w:numPr>
                <w:ilvl w:val="0"/>
                <w:numId w:val="15"/>
              </w:numPr>
              <w:spacing w:after="0" w:line="220" w:lineRule="auto"/>
              <w:jc w:val="both"/>
            </w:pPr>
            <w:hyperlink r:id="rId277">
              <w:r w:rsidR="00C041D1">
                <w:rPr>
                  <w:rFonts w:ascii="Calibri" w:hAnsi="Calibri" w:cs="Calibri"/>
                  <w:color w:val="0000FF"/>
                </w:rPr>
                <w:t>Вахтовый метод: трудовой договор, учет рабочего времени и оплата труда</w:t>
              </w:r>
            </w:hyperlink>
          </w:p>
          <w:p w14:paraId="7191FE11" w14:textId="77777777" w:rsidR="00C041D1" w:rsidRDefault="00677812" w:rsidP="00C041D1">
            <w:pPr>
              <w:numPr>
                <w:ilvl w:val="0"/>
                <w:numId w:val="15"/>
              </w:numPr>
              <w:spacing w:after="0" w:line="220" w:lineRule="auto"/>
              <w:jc w:val="both"/>
            </w:pPr>
            <w:hyperlink r:id="rId278">
              <w:r w:rsidR="00C041D1">
                <w:rPr>
                  <w:rFonts w:ascii="Calibri" w:hAnsi="Calibri" w:cs="Calibri"/>
                  <w:color w:val="0000FF"/>
                </w:rPr>
                <w:t>Вредные условия труда: компенсации и гарантии</w:t>
              </w:r>
            </w:hyperlink>
          </w:p>
        </w:tc>
        <w:tc>
          <w:tcPr>
            <w:tcW w:w="180" w:type="dxa"/>
            <w:tcBorders>
              <w:top w:val="nil"/>
              <w:left w:val="nil"/>
              <w:bottom w:val="nil"/>
              <w:right w:val="nil"/>
            </w:tcBorders>
            <w:tcMar>
              <w:top w:w="0" w:type="dxa"/>
              <w:left w:w="0" w:type="dxa"/>
              <w:bottom w:w="0" w:type="dxa"/>
              <w:right w:w="0" w:type="dxa"/>
            </w:tcMar>
          </w:tcPr>
          <w:p w14:paraId="08CCB396" w14:textId="77777777" w:rsidR="00C041D1" w:rsidRDefault="00C041D1" w:rsidP="00C041D1">
            <w:pPr>
              <w:spacing w:after="0"/>
            </w:pPr>
          </w:p>
        </w:tc>
      </w:tr>
    </w:tbl>
    <w:p w14:paraId="5A93EF20" w14:textId="6B6B8D65" w:rsidR="003F1E60" w:rsidRDefault="003F1E60" w:rsidP="00C041D1">
      <w:pPr>
        <w:spacing w:after="0"/>
        <w:ind w:firstLine="567"/>
      </w:pPr>
    </w:p>
    <w:p w14:paraId="4B9698AA" w14:textId="6C1748A4" w:rsidR="00C041D1" w:rsidRPr="00C041D1" w:rsidRDefault="00C041D1" w:rsidP="00C041D1">
      <w:pPr>
        <w:pBdr>
          <w:top w:val="single" w:sz="12" w:space="1" w:color="auto"/>
          <w:bottom w:val="single" w:sz="12" w:space="1" w:color="auto"/>
        </w:pBdr>
        <w:spacing w:after="0"/>
        <w:ind w:firstLine="567"/>
        <w:rPr>
          <w:sz w:val="2"/>
          <w:szCs w:val="2"/>
        </w:rPr>
      </w:pPr>
    </w:p>
    <w:p w14:paraId="06BBC23D" w14:textId="77777777" w:rsidR="00C041D1" w:rsidRDefault="00C041D1" w:rsidP="00C041D1">
      <w:pPr>
        <w:spacing w:after="0"/>
        <w:ind w:firstLine="567"/>
      </w:pPr>
    </w:p>
    <w:sectPr w:rsidR="00C041D1" w:rsidSect="0091069D">
      <w:pgSz w:w="11906" w:h="16838"/>
      <w:pgMar w:top="284" w:right="282" w:bottom="284" w:left="284"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2A1A11"/>
    <w:multiLevelType w:val="multilevel"/>
    <w:tmpl w:val="62AE39A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 w15:restartNumberingAfterBreak="0">
    <w:nsid w:val="075455B1"/>
    <w:multiLevelType w:val="multilevel"/>
    <w:tmpl w:val="5622B6F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2" w15:restartNumberingAfterBreak="0">
    <w:nsid w:val="09FB23D1"/>
    <w:multiLevelType w:val="multilevel"/>
    <w:tmpl w:val="9B546E96"/>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BB71610"/>
    <w:multiLevelType w:val="multilevel"/>
    <w:tmpl w:val="432C6B2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4" w15:restartNumberingAfterBreak="0">
    <w:nsid w:val="0BE3472F"/>
    <w:multiLevelType w:val="multilevel"/>
    <w:tmpl w:val="39D05E1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5" w15:restartNumberingAfterBreak="0">
    <w:nsid w:val="12545412"/>
    <w:multiLevelType w:val="multilevel"/>
    <w:tmpl w:val="F846375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6" w15:restartNumberingAfterBreak="0">
    <w:nsid w:val="17CF182C"/>
    <w:multiLevelType w:val="multilevel"/>
    <w:tmpl w:val="EC1A654E"/>
    <w:lvl w:ilvl="0">
      <w:start w:val="1"/>
      <w:numFmt w:val="decimal"/>
      <w:lvlText w:val="%1."/>
      <w:lvlJc w:val="left"/>
      <w:pPr>
        <w:tabs>
          <w:tab w:val="num" w:pos="540"/>
        </w:tabs>
        <w:ind w:left="540" w:hanging="300"/>
      </w:p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7" w15:restartNumberingAfterBreak="0">
    <w:nsid w:val="260B35B9"/>
    <w:multiLevelType w:val="multilevel"/>
    <w:tmpl w:val="976A505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8" w15:restartNumberingAfterBreak="0">
    <w:nsid w:val="314E3FE8"/>
    <w:multiLevelType w:val="multilevel"/>
    <w:tmpl w:val="D0ACD9F0"/>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9" w15:restartNumberingAfterBreak="0">
    <w:nsid w:val="32995B39"/>
    <w:multiLevelType w:val="multilevel"/>
    <w:tmpl w:val="BAE6B00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0" w15:restartNumberingAfterBreak="0">
    <w:nsid w:val="41301FF8"/>
    <w:multiLevelType w:val="multilevel"/>
    <w:tmpl w:val="37C25828"/>
    <w:lvl w:ilvl="0">
      <w:start w:val="1"/>
      <w:numFmt w:val="decimal"/>
      <w:lvlText w:val="%1)"/>
      <w:lvlJc w:val="left"/>
      <w:pPr>
        <w:tabs>
          <w:tab w:val="num" w:pos="540"/>
        </w:tabs>
        <w:ind w:left="540" w:hanging="300"/>
      </w:pPr>
    </w:lvl>
    <w:lvl w:ilvl="1">
      <w:start w:val="1"/>
      <w:numFmt w:val="bullet"/>
      <w:lvlText w:val=""/>
      <w:lvlJc w:val="left"/>
      <w:pPr>
        <w:tabs>
          <w:tab w:val="num" w:pos="1080"/>
        </w:tabs>
        <w:ind w:left="1080" w:hanging="227"/>
      </w:pPr>
      <w:rPr>
        <w:rFonts w:ascii="Symbol" w:hAnsi="Symbol" w:hint="default"/>
      </w:rPr>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1" w15:restartNumberingAfterBreak="0">
    <w:nsid w:val="433623FD"/>
    <w:multiLevelType w:val="multilevel"/>
    <w:tmpl w:val="D46601D2"/>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2" w15:restartNumberingAfterBreak="0">
    <w:nsid w:val="4B35673F"/>
    <w:multiLevelType w:val="multilevel"/>
    <w:tmpl w:val="603A139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3" w15:restartNumberingAfterBreak="0">
    <w:nsid w:val="4F63497E"/>
    <w:multiLevelType w:val="multilevel"/>
    <w:tmpl w:val="7124E784"/>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14" w15:restartNumberingAfterBreak="0">
    <w:nsid w:val="79DE0469"/>
    <w:multiLevelType w:val="hybridMultilevel"/>
    <w:tmpl w:val="9056C4E2"/>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15:restartNumberingAfterBreak="0">
    <w:nsid w:val="7F7D2A78"/>
    <w:multiLevelType w:val="multilevel"/>
    <w:tmpl w:val="059A5E7E"/>
    <w:lvl w:ilvl="0">
      <w:start w:val="1"/>
      <w:numFmt w:val="bullet"/>
      <w:lvlText w:val=""/>
      <w:lvlJc w:val="left"/>
      <w:pPr>
        <w:tabs>
          <w:tab w:val="num" w:pos="540"/>
        </w:tabs>
        <w:ind w:left="540" w:hanging="227"/>
      </w:pPr>
      <w:rPr>
        <w:rFonts w:ascii="Symbol" w:hAnsi="Symbol" w:hint="default"/>
      </w:rPr>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num w:numId="1">
    <w:abstractNumId w:val="6"/>
    <w:lvlOverride w:ilvl="0">
      <w:startOverride w:val="1"/>
    </w:lvlOverride>
  </w:num>
  <w:num w:numId="2">
    <w:abstractNumId w:val="1"/>
    <w:lvlOverride w:ilvl="0">
      <w:startOverride w:val="1"/>
    </w:lvlOverride>
  </w:num>
  <w:num w:numId="3">
    <w:abstractNumId w:val="11"/>
    <w:lvlOverride w:ilvl="0">
      <w:startOverride w:val="1"/>
    </w:lvlOverride>
  </w:num>
  <w:num w:numId="4">
    <w:abstractNumId w:val="3"/>
    <w:lvlOverride w:ilvl="0">
      <w:startOverride w:val="1"/>
    </w:lvlOverride>
  </w:num>
  <w:num w:numId="5">
    <w:abstractNumId w:val="13"/>
    <w:lvlOverride w:ilvl="0">
      <w:startOverride w:val="1"/>
    </w:lvlOverride>
  </w:num>
  <w:num w:numId="6">
    <w:abstractNumId w:val="10"/>
    <w:lvlOverride w:ilvl="0">
      <w:startOverride w:val="1"/>
    </w:lvlOverride>
  </w:num>
  <w:num w:numId="7">
    <w:abstractNumId w:val="5"/>
    <w:lvlOverride w:ilvl="0">
      <w:startOverride w:val="1"/>
    </w:lvlOverride>
  </w:num>
  <w:num w:numId="8">
    <w:abstractNumId w:val="2"/>
    <w:lvlOverride w:ilvl="0">
      <w:startOverride w:val="1"/>
    </w:lvlOverride>
  </w:num>
  <w:num w:numId="9">
    <w:abstractNumId w:val="8"/>
    <w:lvlOverride w:ilvl="0">
      <w:startOverride w:val="1"/>
    </w:lvlOverride>
  </w:num>
  <w:num w:numId="10">
    <w:abstractNumId w:val="9"/>
    <w:lvlOverride w:ilvl="0">
      <w:startOverride w:val="1"/>
    </w:lvlOverride>
  </w:num>
  <w:num w:numId="11">
    <w:abstractNumId w:val="0"/>
    <w:lvlOverride w:ilvl="0">
      <w:startOverride w:val="1"/>
    </w:lvlOverride>
  </w:num>
  <w:num w:numId="12">
    <w:abstractNumId w:val="4"/>
    <w:lvlOverride w:ilvl="0">
      <w:startOverride w:val="1"/>
    </w:lvlOverride>
  </w:num>
  <w:num w:numId="13">
    <w:abstractNumId w:val="7"/>
    <w:lvlOverride w:ilvl="0">
      <w:startOverride w:val="1"/>
    </w:lvlOverride>
  </w:num>
  <w:num w:numId="14">
    <w:abstractNumId w:val="15"/>
    <w:lvlOverride w:ilvl="0">
      <w:startOverride w:val="1"/>
    </w:lvlOverride>
  </w:num>
  <w:num w:numId="15">
    <w:abstractNumId w:val="12"/>
    <w:lvlOverride w:ilvl="0">
      <w:startOverride w:val="1"/>
    </w:lvlOverride>
  </w:num>
  <w:num w:numId="16">
    <w:abstractNumId w:val="1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5F2A"/>
    <w:rsid w:val="000E602A"/>
    <w:rsid w:val="001E46AF"/>
    <w:rsid w:val="003D6B8D"/>
    <w:rsid w:val="003F1E60"/>
    <w:rsid w:val="004A2379"/>
    <w:rsid w:val="004D23A5"/>
    <w:rsid w:val="00522B4A"/>
    <w:rsid w:val="00677812"/>
    <w:rsid w:val="0091069D"/>
    <w:rsid w:val="00995448"/>
    <w:rsid w:val="00A61991"/>
    <w:rsid w:val="00C041D1"/>
    <w:rsid w:val="00D3298C"/>
    <w:rsid w:val="00ED0E38"/>
    <w:rsid w:val="00FA5F2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1FAE14C"/>
  <w15:chartTrackingRefBased/>
  <w15:docId w15:val="{24AAEB93-29B7-470C-B246-D34B06E69B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2">
    <w:name w:val="heading 2"/>
    <w:basedOn w:val="a"/>
    <w:link w:val="20"/>
    <w:uiPriority w:val="9"/>
    <w:qFormat/>
    <w:rsid w:val="004A2379"/>
    <w:pPr>
      <w:spacing w:before="100" w:beforeAutospacing="1" w:after="100" w:afterAutospacing="1" w:line="240" w:lineRule="auto"/>
      <w:outlineLvl w:val="1"/>
    </w:pPr>
    <w:rPr>
      <w:rFonts w:ascii="Times New Roman" w:eastAsia="Times New Roman" w:hAnsi="Times New Roman" w:cs="Times New Roman"/>
      <w:b/>
      <w:bCs/>
      <w:sz w:val="36"/>
      <w:szCs w:val="36"/>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PlusNormal">
    <w:name w:val="ConsPlusNormal"/>
    <w:rsid w:val="00FA5F2A"/>
    <w:pPr>
      <w:widowControl w:val="0"/>
      <w:autoSpaceDE w:val="0"/>
      <w:autoSpaceDN w:val="0"/>
      <w:spacing w:after="0" w:line="240" w:lineRule="auto"/>
    </w:pPr>
    <w:rPr>
      <w:rFonts w:ascii="Calibri" w:eastAsiaTheme="minorEastAsia" w:hAnsi="Calibri" w:cs="Calibri"/>
      <w:lang w:eastAsia="ru-RU"/>
    </w:rPr>
  </w:style>
  <w:style w:type="character" w:customStyle="1" w:styleId="20">
    <w:name w:val="Заголовок 2 Знак"/>
    <w:basedOn w:val="a0"/>
    <w:link w:val="2"/>
    <w:uiPriority w:val="9"/>
    <w:rsid w:val="004A2379"/>
    <w:rPr>
      <w:rFonts w:ascii="Times New Roman" w:eastAsia="Times New Roman" w:hAnsi="Times New Roman" w:cs="Times New Roman"/>
      <w:b/>
      <w:bCs/>
      <w:sz w:val="36"/>
      <w:szCs w:val="36"/>
      <w:lang w:eastAsia="ru-RU"/>
    </w:rPr>
  </w:style>
  <w:style w:type="character" w:styleId="a3">
    <w:name w:val="Hyperlink"/>
    <w:unhideWhenUsed/>
    <w:rsid w:val="004A2379"/>
    <w:rPr>
      <w:color w:val="0000FF"/>
      <w:u w:val="single"/>
    </w:rPr>
  </w:style>
  <w:style w:type="paragraph" w:styleId="a4">
    <w:name w:val="No Spacing"/>
    <w:uiPriority w:val="1"/>
    <w:qFormat/>
    <w:rsid w:val="004A2379"/>
    <w:pPr>
      <w:spacing w:after="0" w:line="240" w:lineRule="auto"/>
    </w:pPr>
  </w:style>
  <w:style w:type="paragraph" w:styleId="a5">
    <w:name w:val="Normal (Web)"/>
    <w:basedOn w:val="a"/>
    <w:uiPriority w:val="99"/>
    <w:semiHidden/>
    <w:unhideWhenUsed/>
    <w:rsid w:val="004A23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apple-converted-space">
    <w:name w:val="apple-converted-space"/>
    <w:basedOn w:val="a0"/>
    <w:rsid w:val="004A2379"/>
  </w:style>
  <w:style w:type="character" w:styleId="a6">
    <w:name w:val="FollowedHyperlink"/>
    <w:basedOn w:val="a0"/>
    <w:uiPriority w:val="99"/>
    <w:semiHidden/>
    <w:unhideWhenUsed/>
    <w:rsid w:val="004A2379"/>
    <w:rPr>
      <w:color w:val="954F72" w:themeColor="followedHyperlink"/>
      <w:u w:val="single"/>
    </w:rPr>
  </w:style>
  <w:style w:type="paragraph" w:styleId="a7">
    <w:name w:val="List Paragraph"/>
    <w:basedOn w:val="a"/>
    <w:uiPriority w:val="34"/>
    <w:qFormat/>
    <w:rsid w:val="0067781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117" Type="http://schemas.openxmlformats.org/officeDocument/2006/relationships/hyperlink" Target="https://login.consultant.ru/link/?req=doc&amp;base=PBI&amp;n=332837&amp;dst=100026" TargetMode="External"/><Relationship Id="rId21" Type="http://schemas.openxmlformats.org/officeDocument/2006/relationships/hyperlink" Target="https://login.consultant.ru/link/?req=doc&amp;base=QUEST&amp;n=230681" TargetMode="External"/><Relationship Id="rId63" Type="http://schemas.openxmlformats.org/officeDocument/2006/relationships/hyperlink" Target="https://login.consultant.ru/link/?req=doc&amp;base=PBI&amp;n=309068&amp;dst=100294" TargetMode="External"/><Relationship Id="rId159" Type="http://schemas.openxmlformats.org/officeDocument/2006/relationships/hyperlink" Target="https://login.consultant.ru/link/?req=doc&amp;base=QUEST&amp;n=177232&amp;dst=100015" TargetMode="External"/><Relationship Id="rId170" Type="http://schemas.openxmlformats.org/officeDocument/2006/relationships/hyperlink" Target="https://login.consultant.ru/link/?req=doc&amp;base=LAW&amp;n=476082&amp;dst=100703" TargetMode="External"/><Relationship Id="rId226" Type="http://schemas.openxmlformats.org/officeDocument/2006/relationships/hyperlink" Target="https://login.consultant.ru/link/?req=doc&amp;base=LAW&amp;n=469334&amp;dst=41" TargetMode="External"/><Relationship Id="rId268" Type="http://schemas.openxmlformats.org/officeDocument/2006/relationships/hyperlink" Target="https://login.consultant.ru/link/?req=doc&amp;base=PBI&amp;n=238751&amp;dst=100010" TargetMode="External"/><Relationship Id="rId32" Type="http://schemas.openxmlformats.org/officeDocument/2006/relationships/hyperlink" Target="https://login.consultant.ru/link/?req=doc&amp;base=LAW&amp;n=494979&amp;dst=26117" TargetMode="External"/><Relationship Id="rId74" Type="http://schemas.openxmlformats.org/officeDocument/2006/relationships/hyperlink" Target="https://login.consultant.ru/link/?req=doc&amp;base=LAW&amp;n=493279&amp;dst=101814" TargetMode="External"/><Relationship Id="rId128" Type="http://schemas.openxmlformats.org/officeDocument/2006/relationships/hyperlink" Target="https://login.consultant.ru/link/?req=doc&amp;base=LAW&amp;n=475532&amp;dst=26106" TargetMode="External"/><Relationship Id="rId5" Type="http://schemas.openxmlformats.org/officeDocument/2006/relationships/hyperlink" Target="https://consultantugra.ru/goryachaya-liniya/reglament-linii-konsultacij/" TargetMode="External"/><Relationship Id="rId181" Type="http://schemas.openxmlformats.org/officeDocument/2006/relationships/hyperlink" Target="https://login.consultant.ru/link/?req=doc&amp;base=LAW&amp;n=497343&amp;dst=100016" TargetMode="External"/><Relationship Id="rId237" Type="http://schemas.openxmlformats.org/officeDocument/2006/relationships/hyperlink" Target="https://login.consultant.ru/link/?req=doc&amp;base=LAW&amp;n=469334&amp;dst=71" TargetMode="External"/><Relationship Id="rId258" Type="http://schemas.openxmlformats.org/officeDocument/2006/relationships/hyperlink" Target="https://login.consultant.ru/link/?req=doc&amp;base=LAW&amp;n=400590&amp;dst=100042" TargetMode="External"/><Relationship Id="rId279" Type="http://schemas.openxmlformats.org/officeDocument/2006/relationships/fontTable" Target="fontTable.xml"/><Relationship Id="rId22" Type="http://schemas.openxmlformats.org/officeDocument/2006/relationships/hyperlink" Target="https://login.consultant.ru/link/?req=doc&amp;base=QUEST&amp;n=224586" TargetMode="External"/><Relationship Id="rId43" Type="http://schemas.openxmlformats.org/officeDocument/2006/relationships/hyperlink" Target="https://login.consultant.ru/link/?req=doc&amp;base=LAW&amp;n=475532&amp;dst=19921" TargetMode="External"/><Relationship Id="rId64" Type="http://schemas.openxmlformats.org/officeDocument/2006/relationships/hyperlink" Target="https://login.consultant.ru/link/?req=doc&amp;base=LAW&amp;n=469334&amp;dst=39" TargetMode="External"/><Relationship Id="rId118" Type="http://schemas.openxmlformats.org/officeDocument/2006/relationships/hyperlink" Target="https://login.consultant.ru/link/?req=doc&amp;base=PBI&amp;n=332837&amp;dst=100058" TargetMode="External"/><Relationship Id="rId139" Type="http://schemas.openxmlformats.org/officeDocument/2006/relationships/hyperlink" Target="https://login.consultant.ru/link/?req=doc&amp;base=PBI&amp;n=332837&amp;dst=100165" TargetMode="External"/><Relationship Id="rId85" Type="http://schemas.openxmlformats.org/officeDocument/2006/relationships/hyperlink" Target="https://login.consultant.ru/link/?req=doc&amp;base=LAW&amp;n=118861&amp;dst=100018" TargetMode="External"/><Relationship Id="rId150" Type="http://schemas.openxmlformats.org/officeDocument/2006/relationships/hyperlink" Target="https://login.consultant.ru/link/?req=doc&amp;base=QUEST&amp;n=230681" TargetMode="External"/><Relationship Id="rId171" Type="http://schemas.openxmlformats.org/officeDocument/2006/relationships/hyperlink" Target="https://login.consultant.ru/link/?req=doc&amp;base=LAW&amp;n=181682&amp;dst=100048" TargetMode="External"/><Relationship Id="rId192" Type="http://schemas.openxmlformats.org/officeDocument/2006/relationships/hyperlink" Target="https://login.consultant.ru/link/?req=doc&amp;base=LAW&amp;n=475532&amp;dst=26074" TargetMode="External"/><Relationship Id="rId206" Type="http://schemas.openxmlformats.org/officeDocument/2006/relationships/hyperlink" Target="https://login.consultant.ru/link/?req=doc&amp;base=PBI&amp;n=326635&amp;dst=100187" TargetMode="External"/><Relationship Id="rId227" Type="http://schemas.openxmlformats.org/officeDocument/2006/relationships/hyperlink" Target="https://login.consultant.ru/link/?req=doc&amp;base=LAW&amp;n=469334&amp;dst=44" TargetMode="External"/><Relationship Id="rId248" Type="http://schemas.openxmlformats.org/officeDocument/2006/relationships/hyperlink" Target="https://login.consultant.ru/link/?req=doc&amp;base=LAW&amp;n=469334&amp;dst=7" TargetMode="External"/><Relationship Id="rId269" Type="http://schemas.openxmlformats.org/officeDocument/2006/relationships/hyperlink" Target="https://login.consultant.ru/link/?req=doc&amp;base=LAW&amp;n=475532&amp;dst=26074" TargetMode="External"/><Relationship Id="rId12" Type="http://schemas.openxmlformats.org/officeDocument/2006/relationships/hyperlink" Target="https://login.consultant.ru/link/?req=doc&amp;base=QUEST&amp;n=146158&amp;dst=100009" TargetMode="External"/><Relationship Id="rId33" Type="http://schemas.openxmlformats.org/officeDocument/2006/relationships/hyperlink" Target="https://login.consultant.ru/link/?req=doc&amp;base=LAW&amp;n=494979&amp;dst=26074" TargetMode="External"/><Relationship Id="rId108" Type="http://schemas.openxmlformats.org/officeDocument/2006/relationships/hyperlink" Target="https://login.consultant.ru/link/?req=doc&amp;base=LAW&amp;n=475532&amp;dst=26074" TargetMode="External"/><Relationship Id="rId129" Type="http://schemas.openxmlformats.org/officeDocument/2006/relationships/hyperlink" Target="https://login.consultant.ru/link/?req=doc&amp;base=PBI&amp;n=332721" TargetMode="External"/><Relationship Id="rId280" Type="http://schemas.openxmlformats.org/officeDocument/2006/relationships/theme" Target="theme/theme1.xml"/><Relationship Id="rId54" Type="http://schemas.openxmlformats.org/officeDocument/2006/relationships/hyperlink" Target="https://login.consultant.ru/link/?req=doc&amp;base=PBI&amp;n=332837&amp;dst=100120" TargetMode="External"/><Relationship Id="rId75" Type="http://schemas.openxmlformats.org/officeDocument/2006/relationships/hyperlink" Target="https://login.consultant.ru/link/?req=doc&amp;base=LAW&amp;n=494979&amp;dst=26074" TargetMode="External"/><Relationship Id="rId96" Type="http://schemas.openxmlformats.org/officeDocument/2006/relationships/hyperlink" Target="https://login.consultant.ru/link/?req=doc&amp;base=PBI&amp;n=261802&amp;dst=1000000001" TargetMode="External"/><Relationship Id="rId140" Type="http://schemas.openxmlformats.org/officeDocument/2006/relationships/hyperlink" Target="https://login.consultant.ru/link/?req=doc&amp;base=LAW&amp;n=475532&amp;dst=10878" TargetMode="External"/><Relationship Id="rId161" Type="http://schemas.openxmlformats.org/officeDocument/2006/relationships/hyperlink" Target="https://login.consultant.ru/link/?req=doc&amp;base=QUEST&amp;n=224586" TargetMode="External"/><Relationship Id="rId182" Type="http://schemas.openxmlformats.org/officeDocument/2006/relationships/hyperlink" Target="https://login.consultant.ru/link/?req=doc&amp;base=LAW&amp;n=475532&amp;dst=26074" TargetMode="External"/><Relationship Id="rId217" Type="http://schemas.openxmlformats.org/officeDocument/2006/relationships/hyperlink" Target="https://login.consultant.ru/link/?req=doc&amp;base=PBI&amp;n=326635&amp;dst=100149" TargetMode="External"/><Relationship Id="rId6" Type="http://schemas.openxmlformats.org/officeDocument/2006/relationships/hyperlink" Target="https://stories.consultantugra.ru/" TargetMode="External"/><Relationship Id="rId238" Type="http://schemas.openxmlformats.org/officeDocument/2006/relationships/hyperlink" Target="https://login.consultant.ru/link/?req=doc&amp;base=PBI&amp;n=332967&amp;dst=100087" TargetMode="External"/><Relationship Id="rId259" Type="http://schemas.openxmlformats.org/officeDocument/2006/relationships/hyperlink" Target="https://login.consultant.ru/link/?req=doc&amp;base=LAW&amp;n=3300&amp;dst=100059" TargetMode="External"/><Relationship Id="rId23" Type="http://schemas.openxmlformats.org/officeDocument/2006/relationships/hyperlink" Target="https://login.consultant.ru/link/?req=doc&amp;base=QUEST&amp;n=211432&amp;dst=100013" TargetMode="External"/><Relationship Id="rId119" Type="http://schemas.openxmlformats.org/officeDocument/2006/relationships/hyperlink" Target="https://login.consultant.ru/link/?req=doc&amp;base=PBI&amp;n=332837&amp;dst=100067" TargetMode="External"/><Relationship Id="rId270" Type="http://schemas.openxmlformats.org/officeDocument/2006/relationships/hyperlink" Target="https://login.consultant.ru/link/?req=doc&amp;base=LAW&amp;n=475532&amp;dst=26117" TargetMode="External"/><Relationship Id="rId44" Type="http://schemas.openxmlformats.org/officeDocument/2006/relationships/hyperlink" Target="https://login.consultant.ru/link/?req=doc&amp;base=LAW&amp;n=475532&amp;dst=19921" TargetMode="External"/><Relationship Id="rId65" Type="http://schemas.openxmlformats.org/officeDocument/2006/relationships/hyperlink" Target="https://login.consultant.ru/link/?req=doc&amp;base=LAW&amp;n=469334&amp;dst=80" TargetMode="External"/><Relationship Id="rId86" Type="http://schemas.openxmlformats.org/officeDocument/2006/relationships/hyperlink" Target="https://login.consultant.ru/link/?req=doc&amp;base=LAW&amp;n=502632&amp;dst=57" TargetMode="External"/><Relationship Id="rId130" Type="http://schemas.openxmlformats.org/officeDocument/2006/relationships/hyperlink" Target="https://login.consultant.ru/link/?req=doc&amp;base=PBI&amp;n=332722" TargetMode="External"/><Relationship Id="rId151" Type="http://schemas.openxmlformats.org/officeDocument/2006/relationships/hyperlink" Target="https://login.consultant.ru/link/?req=doc&amp;base=QUEST&amp;n=224586" TargetMode="External"/><Relationship Id="rId172" Type="http://schemas.openxmlformats.org/officeDocument/2006/relationships/hyperlink" Target="https://login.consultant.ru/link/?req=doc&amp;base=QUEST&amp;n=230118&amp;dst=100001" TargetMode="External"/><Relationship Id="rId193" Type="http://schemas.openxmlformats.org/officeDocument/2006/relationships/hyperlink" Target="https://login.consultant.ru/link/?req=doc&amp;base=LAW&amp;n=475532&amp;dst=26864" TargetMode="External"/><Relationship Id="rId207" Type="http://schemas.openxmlformats.org/officeDocument/2006/relationships/hyperlink" Target="https://login.consultant.ru/link/?req=doc&amp;base=LAW&amp;n=469334&amp;dst=7" TargetMode="External"/><Relationship Id="rId228" Type="http://schemas.openxmlformats.org/officeDocument/2006/relationships/hyperlink" Target="https://login.consultant.ru/link/?req=doc&amp;base=LAW&amp;n=469334&amp;dst=45" TargetMode="External"/><Relationship Id="rId249" Type="http://schemas.openxmlformats.org/officeDocument/2006/relationships/hyperlink" Target="https://login.consultant.ru/link/?req=doc&amp;base=PBI&amp;n=261802&amp;dst=1000000001" TargetMode="External"/><Relationship Id="rId13" Type="http://schemas.openxmlformats.org/officeDocument/2006/relationships/hyperlink" Target="https://login.consultant.ru/link/?req=doc&amp;base=LAW&amp;n=475532&amp;dst=19935" TargetMode="External"/><Relationship Id="rId109" Type="http://schemas.openxmlformats.org/officeDocument/2006/relationships/hyperlink" Target="https://login.consultant.ru/link/?req=doc&amp;base=QUEST&amp;n=229676&amp;dst=100008" TargetMode="External"/><Relationship Id="rId260" Type="http://schemas.openxmlformats.org/officeDocument/2006/relationships/hyperlink" Target="https://login.consultant.ru/link/?req=doc&amp;base=LAW&amp;n=10524&amp;dst=100016" TargetMode="External"/><Relationship Id="rId34" Type="http://schemas.openxmlformats.org/officeDocument/2006/relationships/hyperlink" Target="https://login.consultant.ru/link/?req=doc&amp;base=LAW&amp;n=494979&amp;dst=26117" TargetMode="External"/><Relationship Id="rId55" Type="http://schemas.openxmlformats.org/officeDocument/2006/relationships/hyperlink" Target="https://login.consultant.ru/link/?req=doc&amp;base=LAW&amp;n=476082&amp;dst=100705" TargetMode="External"/><Relationship Id="rId76" Type="http://schemas.openxmlformats.org/officeDocument/2006/relationships/hyperlink" Target="https://login.consultant.ru/link/?req=doc&amp;base=LAW&amp;n=494979&amp;dst=26117" TargetMode="External"/><Relationship Id="rId97" Type="http://schemas.openxmlformats.org/officeDocument/2006/relationships/hyperlink" Target="https://login.consultant.ru/link/?req=doc&amp;base=LAW&amp;n=494979&amp;dst=26117" TargetMode="External"/><Relationship Id="rId120" Type="http://schemas.openxmlformats.org/officeDocument/2006/relationships/hyperlink" Target="https://login.consultant.ru/link/?req=doc&amp;base=PBI&amp;n=332837&amp;dst=100142" TargetMode="External"/><Relationship Id="rId141" Type="http://schemas.openxmlformats.org/officeDocument/2006/relationships/hyperlink" Target="https://login.consultant.ru/link/?req=doc&amp;base=LAW&amp;n=486160&amp;dst=2" TargetMode="External"/><Relationship Id="rId7" Type="http://schemas.openxmlformats.org/officeDocument/2006/relationships/hyperlink" Target="https://login.consultant.ru/link/?req=doc&amp;base=PBI&amp;n=332837&amp;dst=100029" TargetMode="External"/><Relationship Id="rId162" Type="http://schemas.openxmlformats.org/officeDocument/2006/relationships/hyperlink" Target="https://login.consultant.ru/link/?req=doc&amp;base=QUEST&amp;n=230681" TargetMode="External"/><Relationship Id="rId183" Type="http://schemas.openxmlformats.org/officeDocument/2006/relationships/hyperlink" Target="https://login.consultant.ru/link/?req=doc&amp;base=LAW&amp;n=475532&amp;dst=26117" TargetMode="External"/><Relationship Id="rId218" Type="http://schemas.openxmlformats.org/officeDocument/2006/relationships/hyperlink" Target="https://login.consultant.ru/link/?req=doc&amp;base=PBI&amp;n=326635&amp;dst=100151" TargetMode="External"/><Relationship Id="rId239" Type="http://schemas.openxmlformats.org/officeDocument/2006/relationships/hyperlink" Target="https://login.consultant.ru/link/?req=doc&amp;base=PBI&amp;n=309068&amp;dst=100294" TargetMode="External"/><Relationship Id="rId250" Type="http://schemas.openxmlformats.org/officeDocument/2006/relationships/hyperlink" Target="https://login.consultant.ru/link/?req=doc&amp;base=PBI&amp;n=84151" TargetMode="External"/><Relationship Id="rId271" Type="http://schemas.openxmlformats.org/officeDocument/2006/relationships/hyperlink" Target="https://login.consultant.ru/link/?req=doc&amp;base=LAW&amp;n=497343&amp;dst=100011" TargetMode="External"/><Relationship Id="rId24" Type="http://schemas.openxmlformats.org/officeDocument/2006/relationships/hyperlink" Target="https://login.consultant.ru/link/?req=doc&amp;base=QUEST&amp;n=206922&amp;dst=100014" TargetMode="External"/><Relationship Id="rId45" Type="http://schemas.openxmlformats.org/officeDocument/2006/relationships/hyperlink" Target="https://login.consultant.ru/link/?req=doc&amp;base=LAW&amp;n=475532&amp;dst=5578" TargetMode="External"/><Relationship Id="rId66" Type="http://schemas.openxmlformats.org/officeDocument/2006/relationships/hyperlink" Target="https://login.consultant.ru/link/?req=doc&amp;base=LAW&amp;n=469334&amp;dst=75" TargetMode="External"/><Relationship Id="rId87" Type="http://schemas.openxmlformats.org/officeDocument/2006/relationships/hyperlink" Target="https://login.consultant.ru/link/?req=doc&amp;base=PBI&amp;n=264487" TargetMode="External"/><Relationship Id="rId110" Type="http://schemas.openxmlformats.org/officeDocument/2006/relationships/hyperlink" Target="https://login.consultant.ru/link/?req=doc&amp;base=LAW&amp;n=475532&amp;dst=26117" TargetMode="External"/><Relationship Id="rId131" Type="http://schemas.openxmlformats.org/officeDocument/2006/relationships/hyperlink" Target="https://login.consultant.ru/link/?req=doc&amp;base=PBI&amp;n=248014" TargetMode="External"/><Relationship Id="rId152" Type="http://schemas.openxmlformats.org/officeDocument/2006/relationships/hyperlink" Target="https://login.consultant.ru/link/?req=doc&amp;base=QUEST&amp;n=148729&amp;dst=100010" TargetMode="External"/><Relationship Id="rId173" Type="http://schemas.openxmlformats.org/officeDocument/2006/relationships/hyperlink" Target="https://login.consultant.ru/link/?req=doc&amp;base=LAW&amp;n=493279&amp;dst=101814" TargetMode="External"/><Relationship Id="rId194" Type="http://schemas.openxmlformats.org/officeDocument/2006/relationships/hyperlink" Target="https://login.consultant.ru/link/?req=doc&amp;base=LAW&amp;n=475532&amp;dst=26074" TargetMode="External"/><Relationship Id="rId208" Type="http://schemas.openxmlformats.org/officeDocument/2006/relationships/hyperlink" Target="https://login.consultant.ru/link/?req=doc&amp;base=LAW&amp;n=469334&amp;dst=39" TargetMode="External"/><Relationship Id="rId229" Type="http://schemas.openxmlformats.org/officeDocument/2006/relationships/hyperlink" Target="https://login.consultant.ru/link/?req=doc&amp;base=LAW&amp;n=469334&amp;dst=46" TargetMode="External"/><Relationship Id="rId240" Type="http://schemas.openxmlformats.org/officeDocument/2006/relationships/hyperlink" Target="https://login.consultant.ru/link/?req=doc&amp;base=LAW&amp;n=469334&amp;dst=39" TargetMode="External"/><Relationship Id="rId261" Type="http://schemas.openxmlformats.org/officeDocument/2006/relationships/hyperlink" Target="https://login.consultant.ru/link/?req=doc&amp;base=PBI&amp;n=264487" TargetMode="External"/><Relationship Id="rId14" Type="http://schemas.openxmlformats.org/officeDocument/2006/relationships/hyperlink" Target="https://login.consultant.ru/link/?req=doc&amp;base=QUEST&amp;n=177232&amp;dst=100012" TargetMode="External"/><Relationship Id="rId35" Type="http://schemas.openxmlformats.org/officeDocument/2006/relationships/hyperlink" Target="https://login.consultant.ru/link/?req=doc&amp;base=LAW&amp;n=497343&amp;dst=100011" TargetMode="External"/><Relationship Id="rId56" Type="http://schemas.openxmlformats.org/officeDocument/2006/relationships/hyperlink" Target="https://login.consultant.ru/link/?req=doc&amp;base=LAW&amp;n=475532&amp;dst=26106" TargetMode="External"/><Relationship Id="rId77" Type="http://schemas.openxmlformats.org/officeDocument/2006/relationships/hyperlink" Target="https://login.consultant.ru/link/?req=doc&amp;base=LAW&amp;n=494979&amp;dst=26074" TargetMode="External"/><Relationship Id="rId100" Type="http://schemas.openxmlformats.org/officeDocument/2006/relationships/hyperlink" Target="https://login.consultant.ru/link/?req=doc&amp;base=PBI&amp;n=332967&amp;dst=100018" TargetMode="External"/><Relationship Id="rId8" Type="http://schemas.openxmlformats.org/officeDocument/2006/relationships/hyperlink" Target="https://login.consultant.ru/link/?req=doc&amp;base=LAW&amp;n=476082&amp;dst=100703" TargetMode="External"/><Relationship Id="rId98" Type="http://schemas.openxmlformats.org/officeDocument/2006/relationships/image" Target="media/image1.png"/><Relationship Id="rId121" Type="http://schemas.openxmlformats.org/officeDocument/2006/relationships/hyperlink" Target="https://login.consultant.ru/link/?req=doc&amp;base=PBI&amp;n=332837&amp;dst=100165" TargetMode="External"/><Relationship Id="rId142" Type="http://schemas.openxmlformats.org/officeDocument/2006/relationships/hyperlink" Target="https://login.consultant.ru/link/?req=doc&amp;base=LAW&amp;n=475532&amp;dst=26122" TargetMode="External"/><Relationship Id="rId163" Type="http://schemas.openxmlformats.org/officeDocument/2006/relationships/hyperlink" Target="https://login.consultant.ru/link/?req=doc&amp;base=QUEST&amp;n=224586" TargetMode="External"/><Relationship Id="rId184" Type="http://schemas.openxmlformats.org/officeDocument/2006/relationships/hyperlink" Target="https://login.consultant.ru/link/?req=doc&amp;base=LAW&amp;n=475532&amp;dst=26074" TargetMode="External"/><Relationship Id="rId219" Type="http://schemas.openxmlformats.org/officeDocument/2006/relationships/hyperlink" Target="https://login.consultant.ru/link/?req=doc&amp;base=PBI&amp;n=326635&amp;dst=100163" TargetMode="External"/><Relationship Id="rId230" Type="http://schemas.openxmlformats.org/officeDocument/2006/relationships/hyperlink" Target="https://login.consultant.ru/link/?req=doc&amp;base=LAW&amp;n=469334&amp;dst=47" TargetMode="External"/><Relationship Id="rId251" Type="http://schemas.openxmlformats.org/officeDocument/2006/relationships/hyperlink" Target="https://login.consultant.ru/link/?req=doc&amp;base=LAW&amp;n=118861&amp;dst=100026" TargetMode="External"/><Relationship Id="rId25" Type="http://schemas.openxmlformats.org/officeDocument/2006/relationships/hyperlink" Target="https://login.consultant.ru/link/?req=doc&amp;base=LAW&amp;n=347302&amp;dst=100010" TargetMode="External"/><Relationship Id="rId46" Type="http://schemas.openxmlformats.org/officeDocument/2006/relationships/hyperlink" Target="https://login.consultant.ru/link/?req=doc&amp;base=LAW&amp;n=475532&amp;dst=26141" TargetMode="External"/><Relationship Id="rId67" Type="http://schemas.openxmlformats.org/officeDocument/2006/relationships/hyperlink" Target="https://login.consultant.ru/link/?req=doc&amp;base=LAW&amp;n=469334&amp;dst=86" TargetMode="External"/><Relationship Id="rId272" Type="http://schemas.openxmlformats.org/officeDocument/2006/relationships/hyperlink" Target="https://login.consultant.ru/link/?req=doc&amp;base=PBI&amp;n=308379&amp;dst=100072" TargetMode="External"/><Relationship Id="rId88" Type="http://schemas.openxmlformats.org/officeDocument/2006/relationships/hyperlink" Target="https://login.consultant.ru/link/?req=doc&amp;base=QUEST&amp;n=167352&amp;dst=100015" TargetMode="External"/><Relationship Id="rId111" Type="http://schemas.openxmlformats.org/officeDocument/2006/relationships/hyperlink" Target="https://login.consultant.ru/link/?req=doc&amp;base=LAW&amp;n=497343&amp;dst=100011" TargetMode="External"/><Relationship Id="rId132" Type="http://schemas.openxmlformats.org/officeDocument/2006/relationships/hyperlink" Target="https://login.consultant.ru/link/?req=doc&amp;base=LAW&amp;n=475532&amp;dst=19921" TargetMode="External"/><Relationship Id="rId153" Type="http://schemas.openxmlformats.org/officeDocument/2006/relationships/hyperlink" Target="https://login.consultant.ru/link/?req=doc&amp;base=QUEST&amp;n=146158&amp;dst=100009" TargetMode="External"/><Relationship Id="rId174" Type="http://schemas.openxmlformats.org/officeDocument/2006/relationships/hyperlink" Target="https://login.consultant.ru/link/?req=doc&amp;base=LAW&amp;n=494979&amp;dst=26074" TargetMode="External"/><Relationship Id="rId195" Type="http://schemas.openxmlformats.org/officeDocument/2006/relationships/hyperlink" Target="https://login.consultant.ru/link/?req=doc&amp;base=LAW&amp;n=475532&amp;dst=26864" TargetMode="External"/><Relationship Id="rId209" Type="http://schemas.openxmlformats.org/officeDocument/2006/relationships/hyperlink" Target="https://login.consultant.ru/link/?req=doc&amp;base=LAW&amp;n=469334&amp;dst=71" TargetMode="External"/><Relationship Id="rId220" Type="http://schemas.openxmlformats.org/officeDocument/2006/relationships/hyperlink" Target="https://login.consultant.ru/link/?req=doc&amp;base=PBI&amp;n=326635&amp;dst=100175" TargetMode="External"/><Relationship Id="rId241" Type="http://schemas.openxmlformats.org/officeDocument/2006/relationships/hyperlink" Target="https://login.consultant.ru/link/?req=doc&amp;base=LAW&amp;n=469334&amp;dst=80" TargetMode="External"/><Relationship Id="rId15" Type="http://schemas.openxmlformats.org/officeDocument/2006/relationships/hyperlink" Target="https://login.consultant.ru/link/?req=doc&amp;base=QUEST&amp;n=226828&amp;dst=100028" TargetMode="External"/><Relationship Id="rId36" Type="http://schemas.openxmlformats.org/officeDocument/2006/relationships/hyperlink" Target="https://login.consultant.ru/link/?req=doc&amp;base=LAW&amp;n=494979&amp;dst=26075" TargetMode="External"/><Relationship Id="rId57" Type="http://schemas.openxmlformats.org/officeDocument/2006/relationships/hyperlink" Target="https://login.consultant.ru/link/?req=doc&amp;base=LAW&amp;n=475532&amp;dst=19987" TargetMode="External"/><Relationship Id="rId262" Type="http://schemas.openxmlformats.org/officeDocument/2006/relationships/hyperlink" Target="https://login.consultant.ru/link/?req=doc&amp;base=QUEST&amp;n=167352&amp;dst=100015" TargetMode="External"/><Relationship Id="rId78" Type="http://schemas.openxmlformats.org/officeDocument/2006/relationships/hyperlink" Target="https://login.consultant.ru/link/?req=doc&amp;base=LAW&amp;n=494979&amp;dst=26074" TargetMode="External"/><Relationship Id="rId99" Type="http://schemas.openxmlformats.org/officeDocument/2006/relationships/hyperlink" Target="https://login.consultant.ru/link/?req=doc&amp;base=PBI&amp;n=332967&amp;dst=100087" TargetMode="External"/><Relationship Id="rId101" Type="http://schemas.openxmlformats.org/officeDocument/2006/relationships/hyperlink" Target="https://login.consultant.ru/link/?req=doc&amp;base=PBI&amp;n=332967&amp;dst=100025" TargetMode="External"/><Relationship Id="rId122" Type="http://schemas.openxmlformats.org/officeDocument/2006/relationships/hyperlink" Target="https://login.consultant.ru/link/?req=doc&amp;base=PBI&amp;n=332837&amp;dst=100188" TargetMode="External"/><Relationship Id="rId143" Type="http://schemas.openxmlformats.org/officeDocument/2006/relationships/hyperlink" Target="https://login.consultant.ru/link/?req=doc&amp;base=PBI&amp;n=332837&amp;dst=100120" TargetMode="External"/><Relationship Id="rId164" Type="http://schemas.openxmlformats.org/officeDocument/2006/relationships/hyperlink" Target="https://login.consultant.ru/link/?req=doc&amp;base=QUEST&amp;n=211432&amp;dst=100013" TargetMode="External"/><Relationship Id="rId185" Type="http://schemas.openxmlformats.org/officeDocument/2006/relationships/hyperlink" Target="https://login.consultant.ru/link/?req=doc&amp;base=LAW&amp;n=475532&amp;dst=101301" TargetMode="External"/><Relationship Id="rId9" Type="http://schemas.openxmlformats.org/officeDocument/2006/relationships/hyperlink" Target="https://login.consultant.ru/link/?req=doc&amp;base=QUEST&amp;n=230681" TargetMode="External"/><Relationship Id="rId210" Type="http://schemas.openxmlformats.org/officeDocument/2006/relationships/hyperlink" Target="https://login.consultant.ru/link/?req=doc&amp;base=LAW&amp;n=469334&amp;dst=132" TargetMode="External"/><Relationship Id="rId26" Type="http://schemas.openxmlformats.org/officeDocument/2006/relationships/hyperlink" Target="https://login.consultant.ru/link/?req=doc&amp;base=LAW&amp;n=347302" TargetMode="External"/><Relationship Id="rId231" Type="http://schemas.openxmlformats.org/officeDocument/2006/relationships/hyperlink" Target="https://login.consultant.ru/link/?req=doc&amp;base=LAW&amp;n=469334&amp;dst=48" TargetMode="External"/><Relationship Id="rId252" Type="http://schemas.openxmlformats.org/officeDocument/2006/relationships/hyperlink" Target="https://login.consultant.ru/link/?req=doc&amp;base=LAW&amp;n=502632&amp;dst=52" TargetMode="External"/><Relationship Id="rId273" Type="http://schemas.openxmlformats.org/officeDocument/2006/relationships/hyperlink" Target="https://login.consultant.ru/link/?req=doc&amp;base=PBI&amp;n=276965&amp;dst=100116" TargetMode="External"/><Relationship Id="rId47" Type="http://schemas.openxmlformats.org/officeDocument/2006/relationships/hyperlink" Target="https://login.consultant.ru/link/?req=doc&amp;base=LAW&amp;n=475532&amp;dst=5578" TargetMode="External"/><Relationship Id="rId68" Type="http://schemas.openxmlformats.org/officeDocument/2006/relationships/hyperlink" Target="https://login.consultant.ru/link/?req=doc&amp;base=LAW&amp;n=469334&amp;dst=75" TargetMode="External"/><Relationship Id="rId89" Type="http://schemas.openxmlformats.org/officeDocument/2006/relationships/hyperlink" Target="https://login.consultant.ru/link/?req=doc&amp;base=PBI&amp;n=31488&amp;dst=100002" TargetMode="External"/><Relationship Id="rId112" Type="http://schemas.openxmlformats.org/officeDocument/2006/relationships/hyperlink" Target="https://login.consultant.ru/link/?req=doc&amp;base=LAW&amp;n=475532&amp;dst=26075" TargetMode="External"/><Relationship Id="rId133" Type="http://schemas.openxmlformats.org/officeDocument/2006/relationships/hyperlink" Target="https://login.consultant.ru/link/?req=doc&amp;base=LAW&amp;n=475532&amp;dst=19921" TargetMode="External"/><Relationship Id="rId154" Type="http://schemas.openxmlformats.org/officeDocument/2006/relationships/hyperlink" Target="https://login.consultant.ru/link/?req=doc&amp;base=LAW&amp;n=475532&amp;dst=19935" TargetMode="External"/><Relationship Id="rId175" Type="http://schemas.openxmlformats.org/officeDocument/2006/relationships/hyperlink" Target="https://login.consultant.ru/link/?req=doc&amp;base=LAW&amp;n=494979&amp;dst=26117" TargetMode="External"/><Relationship Id="rId196" Type="http://schemas.openxmlformats.org/officeDocument/2006/relationships/hyperlink" Target="https://login.consultant.ru/link/?req=doc&amp;base=LAW&amp;n=475532&amp;dst=26074" TargetMode="External"/><Relationship Id="rId200" Type="http://schemas.openxmlformats.org/officeDocument/2006/relationships/hyperlink" Target="https://login.consultant.ru/link/?req=doc&amp;base=LAW&amp;n=502632&amp;dst=100948" TargetMode="External"/><Relationship Id="rId16" Type="http://schemas.openxmlformats.org/officeDocument/2006/relationships/hyperlink" Target="https://login.consultant.ru/link/?req=doc&amp;base=LAW&amp;n=299557&amp;dst=101122" TargetMode="External"/><Relationship Id="rId221" Type="http://schemas.openxmlformats.org/officeDocument/2006/relationships/hyperlink" Target="https://login.consultant.ru/link/?req=doc&amp;base=PBI&amp;n=326635&amp;dst=100200" TargetMode="External"/><Relationship Id="rId242" Type="http://schemas.openxmlformats.org/officeDocument/2006/relationships/hyperlink" Target="https://login.consultant.ru/link/?req=doc&amp;base=LAW&amp;n=469334&amp;dst=75" TargetMode="External"/><Relationship Id="rId263" Type="http://schemas.openxmlformats.org/officeDocument/2006/relationships/hyperlink" Target="https://login.consultant.ru/link/?req=doc&amp;base=PBI&amp;n=271645" TargetMode="External"/><Relationship Id="rId37" Type="http://schemas.openxmlformats.org/officeDocument/2006/relationships/hyperlink" Target="https://login.consultant.ru/link/?req=doc&amp;base=PBI&amp;n=332967&amp;dst=100413" TargetMode="External"/><Relationship Id="rId58" Type="http://schemas.openxmlformats.org/officeDocument/2006/relationships/hyperlink" Target="https://login.consultant.ru/link/?req=doc&amp;base=PBI&amp;n=332837&amp;dst=100120" TargetMode="External"/><Relationship Id="rId79" Type="http://schemas.openxmlformats.org/officeDocument/2006/relationships/hyperlink" Target="https://login.consultant.ru/link/?req=doc&amp;base=LAW&amp;n=494979&amp;dst=26117" TargetMode="External"/><Relationship Id="rId102" Type="http://schemas.openxmlformats.org/officeDocument/2006/relationships/hyperlink" Target="https://login.consultant.ru/link/?req=doc&amp;base=PBI&amp;n=332967&amp;dst=100040" TargetMode="External"/><Relationship Id="rId123" Type="http://schemas.openxmlformats.org/officeDocument/2006/relationships/hyperlink" Target="https://login.consultant.ru/link/?req=doc&amp;base=LAW&amp;n=475532&amp;dst=26106" TargetMode="External"/><Relationship Id="rId144" Type="http://schemas.openxmlformats.org/officeDocument/2006/relationships/hyperlink" Target="https://login.consultant.ru/link/?req=doc&amp;base=LAW&amp;n=476082&amp;dst=100705" TargetMode="External"/><Relationship Id="rId90" Type="http://schemas.openxmlformats.org/officeDocument/2006/relationships/hyperlink" Target="https://login.consultant.ru/link/?req=doc&amp;base=PBI&amp;n=1327&amp;dst=100002" TargetMode="External"/><Relationship Id="rId165" Type="http://schemas.openxmlformats.org/officeDocument/2006/relationships/hyperlink" Target="https://login.consultant.ru/link/?req=doc&amp;base=QUEST&amp;n=206922&amp;dst=100014" TargetMode="External"/><Relationship Id="rId186" Type="http://schemas.openxmlformats.org/officeDocument/2006/relationships/hyperlink" Target="https://login.consultant.ru/link/?req=doc&amp;base=LAW&amp;n=475532&amp;dst=8422" TargetMode="External"/><Relationship Id="rId211" Type="http://schemas.openxmlformats.org/officeDocument/2006/relationships/hyperlink" Target="https://login.consultant.ru/link/?req=doc&amp;base=LAW&amp;n=469334&amp;dst=39" TargetMode="External"/><Relationship Id="rId232" Type="http://schemas.openxmlformats.org/officeDocument/2006/relationships/hyperlink" Target="https://login.consultant.ru/link/?req=doc&amp;base=LAW&amp;n=469334&amp;dst=49" TargetMode="External"/><Relationship Id="rId253" Type="http://schemas.openxmlformats.org/officeDocument/2006/relationships/hyperlink" Target="https://login.consultant.ru/link/?req=doc&amp;base=LAW&amp;n=118861&amp;dst=100018" TargetMode="External"/><Relationship Id="rId274" Type="http://schemas.openxmlformats.org/officeDocument/2006/relationships/hyperlink" Target="https://login.consultant.ru/link/?req=doc&amp;base=PBI&amp;n=141208" TargetMode="External"/><Relationship Id="rId27" Type="http://schemas.openxmlformats.org/officeDocument/2006/relationships/hyperlink" Target="https://login.consultant.ru/link/?req=doc&amp;base=QUEST&amp;n=226828&amp;dst=100028" TargetMode="External"/><Relationship Id="rId48" Type="http://schemas.openxmlformats.org/officeDocument/2006/relationships/hyperlink" Target="https://login.consultant.ru/link/?req=doc&amp;base=LAW&amp;n=475532&amp;dst=26122" TargetMode="External"/><Relationship Id="rId69" Type="http://schemas.openxmlformats.org/officeDocument/2006/relationships/hyperlink" Target="https://login.consultant.ru/link/?req=doc&amp;base=LAW&amp;n=469334&amp;dst=94" TargetMode="External"/><Relationship Id="rId113" Type="http://schemas.openxmlformats.org/officeDocument/2006/relationships/hyperlink" Target="https://login.consultant.ru/link/?req=doc&amp;base=PBI&amp;n=332967&amp;dst=100413" TargetMode="External"/><Relationship Id="rId134" Type="http://schemas.openxmlformats.org/officeDocument/2006/relationships/hyperlink" Target="https://login.consultant.ru/link/?req=doc&amp;base=LAW&amp;n=475532&amp;dst=5578" TargetMode="External"/><Relationship Id="rId80" Type="http://schemas.openxmlformats.org/officeDocument/2006/relationships/hyperlink" Target="https://login.consultant.ru/link/?req=doc&amp;base=LAW&amp;n=494979&amp;dst=26120" TargetMode="External"/><Relationship Id="rId155" Type="http://schemas.openxmlformats.org/officeDocument/2006/relationships/hyperlink" Target="https://login.consultant.ru/link/?req=doc&amp;base=QUEST&amp;n=177232&amp;dst=100012" TargetMode="External"/><Relationship Id="rId176" Type="http://schemas.openxmlformats.org/officeDocument/2006/relationships/hyperlink" Target="https://login.consultant.ru/link/?req=doc&amp;base=LAW&amp;n=494979&amp;dst=26074" TargetMode="External"/><Relationship Id="rId197" Type="http://schemas.openxmlformats.org/officeDocument/2006/relationships/hyperlink" Target="https://login.consultant.ru/link/?req=doc&amp;base=LAW&amp;n=475532&amp;dst=26117" TargetMode="External"/><Relationship Id="rId201" Type="http://schemas.openxmlformats.org/officeDocument/2006/relationships/hyperlink" Target="https://login.consultant.ru/link/?req=doc&amp;base=LAW&amp;n=208761&amp;dst=100012" TargetMode="External"/><Relationship Id="rId222" Type="http://schemas.openxmlformats.org/officeDocument/2006/relationships/hyperlink" Target="https://login.consultant.ru/link/?req=doc&amp;base=LAW&amp;n=469334&amp;dst=7" TargetMode="External"/><Relationship Id="rId243" Type="http://schemas.openxmlformats.org/officeDocument/2006/relationships/hyperlink" Target="https://login.consultant.ru/link/?req=doc&amp;base=LAW&amp;n=469334&amp;dst=86" TargetMode="External"/><Relationship Id="rId264" Type="http://schemas.openxmlformats.org/officeDocument/2006/relationships/hyperlink" Target="https://login.consultant.ru/link/?req=doc&amp;base=LAW&amp;n=90664&amp;dst=100022" TargetMode="External"/><Relationship Id="rId17" Type="http://schemas.openxmlformats.org/officeDocument/2006/relationships/hyperlink" Target="https://login.consultant.ru/link/?req=doc&amp;base=LAW&amp;n=475532&amp;dst=19935" TargetMode="External"/><Relationship Id="rId38" Type="http://schemas.openxmlformats.org/officeDocument/2006/relationships/hyperlink" Target="https://login.consultant.ru/link/?req=doc&amp;base=LAW&amp;n=494979&amp;dst=26117" TargetMode="External"/><Relationship Id="rId59" Type="http://schemas.openxmlformats.org/officeDocument/2006/relationships/hyperlink" Target="https://video.consultant.ru/?select=5879&amp;utm_source=vc&amp;utm_medium=share&amp;utm_campaign=5879&amp;share" TargetMode="External"/><Relationship Id="rId103" Type="http://schemas.openxmlformats.org/officeDocument/2006/relationships/hyperlink" Target="https://login.consultant.ru/link/?req=doc&amp;base=PBI&amp;n=332967&amp;dst=100042" TargetMode="External"/><Relationship Id="rId124" Type="http://schemas.openxmlformats.org/officeDocument/2006/relationships/hyperlink" Target="https://login.consultant.ru/link/?req=doc&amp;base=LAW&amp;n=475532&amp;dst=5578" TargetMode="External"/><Relationship Id="rId70" Type="http://schemas.openxmlformats.org/officeDocument/2006/relationships/hyperlink" Target="https://login.consultant.ru/link/?req=doc&amp;base=LAW&amp;n=469334&amp;dst=106" TargetMode="External"/><Relationship Id="rId91" Type="http://schemas.openxmlformats.org/officeDocument/2006/relationships/hyperlink" Target="https://login.consultant.ru/link/?req=doc&amp;base=PBI&amp;n=199808" TargetMode="External"/><Relationship Id="rId145" Type="http://schemas.openxmlformats.org/officeDocument/2006/relationships/hyperlink" Target="https://login.consultant.ru/link/?req=doc&amp;base=LAW&amp;n=475532&amp;dst=26106" TargetMode="External"/><Relationship Id="rId166" Type="http://schemas.openxmlformats.org/officeDocument/2006/relationships/hyperlink" Target="https://login.consultant.ru/link/?req=doc&amp;base=LAW&amp;n=347302&amp;dst=100010" TargetMode="External"/><Relationship Id="rId187" Type="http://schemas.openxmlformats.org/officeDocument/2006/relationships/hyperlink" Target="https://login.consultant.ru/link/?req=doc&amp;base=LAW&amp;n=475532&amp;dst=101069" TargetMode="External"/><Relationship Id="rId1" Type="http://schemas.openxmlformats.org/officeDocument/2006/relationships/numbering" Target="numbering.xml"/><Relationship Id="rId212" Type="http://schemas.openxmlformats.org/officeDocument/2006/relationships/hyperlink" Target="https://login.consultant.ru/link/?req=doc&amp;base=LAW&amp;n=469334&amp;dst=71" TargetMode="External"/><Relationship Id="rId233" Type="http://schemas.openxmlformats.org/officeDocument/2006/relationships/hyperlink" Target="https://login.consultant.ru/link/?req=doc&amp;base=LAW&amp;n=469334&amp;dst=71" TargetMode="External"/><Relationship Id="rId254" Type="http://schemas.openxmlformats.org/officeDocument/2006/relationships/hyperlink" Target="https://login.consultant.ru/link/?req=doc&amp;base=LAW&amp;n=502632&amp;dst=57" TargetMode="External"/><Relationship Id="rId28" Type="http://schemas.openxmlformats.org/officeDocument/2006/relationships/hyperlink" Target="https://login.consultant.ru/link/?req=doc&amp;base=PBI&amp;n=332837&amp;dst=100029" TargetMode="External"/><Relationship Id="rId49" Type="http://schemas.openxmlformats.org/officeDocument/2006/relationships/hyperlink" Target="https://login.consultant.ru/link/?req=doc&amp;base=PBI&amp;n=332837&amp;dst=100142" TargetMode="External"/><Relationship Id="rId114" Type="http://schemas.openxmlformats.org/officeDocument/2006/relationships/hyperlink" Target="https://login.consultant.ru/link/?req=doc&amp;base=LAW&amp;n=475532&amp;dst=26117" TargetMode="External"/><Relationship Id="rId275" Type="http://schemas.openxmlformats.org/officeDocument/2006/relationships/hyperlink" Target="https://login.consultant.ru/link/?req=doc&amp;base=PKV&amp;n=769&amp;dst=100249" TargetMode="External"/><Relationship Id="rId60" Type="http://schemas.openxmlformats.org/officeDocument/2006/relationships/hyperlink" Target="https://login.consultant.ru/link/?req=doc&amp;base=LAW&amp;n=469334&amp;dst=39" TargetMode="External"/><Relationship Id="rId81" Type="http://schemas.openxmlformats.org/officeDocument/2006/relationships/hyperlink" Target="https://login.consultant.ru/link/?req=doc&amp;base=LAW&amp;n=494979&amp;dst=5578" TargetMode="External"/><Relationship Id="rId135" Type="http://schemas.openxmlformats.org/officeDocument/2006/relationships/hyperlink" Target="https://login.consultant.ru/link/?req=doc&amp;base=LAW&amp;n=475532&amp;dst=26141" TargetMode="External"/><Relationship Id="rId156" Type="http://schemas.openxmlformats.org/officeDocument/2006/relationships/hyperlink" Target="https://login.consultant.ru/link/?req=doc&amp;base=QUEST&amp;n=226828&amp;dst=100028" TargetMode="External"/><Relationship Id="rId177" Type="http://schemas.openxmlformats.org/officeDocument/2006/relationships/hyperlink" Target="https://login.consultant.ru/link/?req=doc&amp;base=LAW&amp;n=494979&amp;dst=26074" TargetMode="External"/><Relationship Id="rId198" Type="http://schemas.openxmlformats.org/officeDocument/2006/relationships/hyperlink" Target="https://login.consultant.ru/link/?req=doc&amp;base=LAW&amp;n=475532&amp;dst=26864" TargetMode="External"/><Relationship Id="rId202" Type="http://schemas.openxmlformats.org/officeDocument/2006/relationships/hyperlink" Target="https://login.consultant.ru/link/?req=doc&amp;base=LAW&amp;n=475532&amp;dst=26074" TargetMode="External"/><Relationship Id="rId223" Type="http://schemas.openxmlformats.org/officeDocument/2006/relationships/hyperlink" Target="https://login.consultant.ru/link/?req=doc&amp;base=LAW&amp;n=469334&amp;dst=8" TargetMode="External"/><Relationship Id="rId244" Type="http://schemas.openxmlformats.org/officeDocument/2006/relationships/hyperlink" Target="https://login.consultant.ru/link/?req=doc&amp;base=LAW&amp;n=469334&amp;dst=75" TargetMode="External"/><Relationship Id="rId18" Type="http://schemas.openxmlformats.org/officeDocument/2006/relationships/hyperlink" Target="https://login.consultant.ru/link/?req=doc&amp;base=QUEST&amp;n=177232&amp;dst=100015" TargetMode="External"/><Relationship Id="rId39" Type="http://schemas.openxmlformats.org/officeDocument/2006/relationships/hyperlink" Target="https://login.consultant.ru/link/?req=doc&amp;base=LAW&amp;n=494979&amp;dst=26138" TargetMode="External"/><Relationship Id="rId265" Type="http://schemas.openxmlformats.org/officeDocument/2006/relationships/hyperlink" Target="https://login.consultant.ru/link/?req=doc&amp;base=PBI&amp;n=31488&amp;dst=100002" TargetMode="External"/><Relationship Id="rId50" Type="http://schemas.openxmlformats.org/officeDocument/2006/relationships/hyperlink" Target="https://login.consultant.ru/link/?req=doc&amp;base=PBI&amp;n=332837&amp;dst=100165" TargetMode="External"/><Relationship Id="rId104" Type="http://schemas.openxmlformats.org/officeDocument/2006/relationships/hyperlink" Target="https://login.consultant.ru/link/?req=doc&amp;base=PBI&amp;n=332967&amp;dst=100118" TargetMode="External"/><Relationship Id="rId125" Type="http://schemas.openxmlformats.org/officeDocument/2006/relationships/hyperlink" Target="https://login.consultant.ru/link/?req=doc&amp;base=LAW&amp;n=475532&amp;dst=26122" TargetMode="External"/><Relationship Id="rId146" Type="http://schemas.openxmlformats.org/officeDocument/2006/relationships/hyperlink" Target="https://login.consultant.ru/link/?req=doc&amp;base=LAW&amp;n=475532&amp;dst=19987" TargetMode="External"/><Relationship Id="rId167" Type="http://schemas.openxmlformats.org/officeDocument/2006/relationships/hyperlink" Target="https://login.consultant.ru/link/?req=doc&amp;base=LAW&amp;n=347302" TargetMode="External"/><Relationship Id="rId188" Type="http://schemas.openxmlformats.org/officeDocument/2006/relationships/hyperlink" Target="https://login.consultant.ru/link/?req=doc&amp;base=LAW&amp;n=475532&amp;dst=101069" TargetMode="External"/><Relationship Id="rId71" Type="http://schemas.openxmlformats.org/officeDocument/2006/relationships/hyperlink" Target="https://login.consultant.ru/link/?req=doc&amp;base=LAW&amp;n=469334&amp;dst=75" TargetMode="External"/><Relationship Id="rId92" Type="http://schemas.openxmlformats.org/officeDocument/2006/relationships/hyperlink" Target="https://login.consultant.ru/link/?req=doc&amp;base=PBI&amp;n=238751&amp;dst=100010" TargetMode="External"/><Relationship Id="rId213" Type="http://schemas.openxmlformats.org/officeDocument/2006/relationships/hyperlink" Target="https://login.consultant.ru/link/?req=doc&amp;base=PBI&amp;n=326635&amp;dst=100007" TargetMode="External"/><Relationship Id="rId234" Type="http://schemas.openxmlformats.org/officeDocument/2006/relationships/hyperlink" Target="https://login.consultant.ru/link/?req=doc&amp;base=PBI&amp;n=326635&amp;dst=100114" TargetMode="External"/><Relationship Id="rId2" Type="http://schemas.openxmlformats.org/officeDocument/2006/relationships/styles" Target="styles.xml"/><Relationship Id="rId29" Type="http://schemas.openxmlformats.org/officeDocument/2006/relationships/hyperlink" Target="https://login.consultant.ru/link/?req=doc&amp;base=LAW&amp;n=476082&amp;dst=100703" TargetMode="External"/><Relationship Id="rId255" Type="http://schemas.openxmlformats.org/officeDocument/2006/relationships/hyperlink" Target="https://login.consultant.ru/link/?req=doc&amp;base=LAW&amp;n=10524&amp;dst=100016" TargetMode="External"/><Relationship Id="rId276" Type="http://schemas.openxmlformats.org/officeDocument/2006/relationships/hyperlink" Target="https://login.consultant.ru/link/?req=doc&amp;base=PBI&amp;n=297611&amp;dst=100003" TargetMode="External"/><Relationship Id="rId40" Type="http://schemas.openxmlformats.org/officeDocument/2006/relationships/hyperlink" Target="https://login.consultant.ru/link/?req=doc&amp;base=PBI&amp;n=332967&amp;dst=100087" TargetMode="External"/><Relationship Id="rId115" Type="http://schemas.openxmlformats.org/officeDocument/2006/relationships/hyperlink" Target="https://login.consultant.ru/link/?req=doc&amp;base=LAW&amp;n=475532&amp;dst=26138" TargetMode="External"/><Relationship Id="rId136" Type="http://schemas.openxmlformats.org/officeDocument/2006/relationships/hyperlink" Target="https://login.consultant.ru/link/?req=doc&amp;base=LAW&amp;n=475532&amp;dst=5578" TargetMode="External"/><Relationship Id="rId157" Type="http://schemas.openxmlformats.org/officeDocument/2006/relationships/hyperlink" Target="https://login.consultant.ru/link/?req=doc&amp;base=LAW&amp;n=299557&amp;dst=101122" TargetMode="External"/><Relationship Id="rId178" Type="http://schemas.openxmlformats.org/officeDocument/2006/relationships/hyperlink" Target="https://login.consultant.ru/link/?req=doc&amp;base=LAW&amp;n=494979&amp;dst=26117" TargetMode="External"/><Relationship Id="rId61" Type="http://schemas.openxmlformats.org/officeDocument/2006/relationships/hyperlink" Target="https://login.consultant.ru/link/?req=doc&amp;base=LAW&amp;n=469334&amp;dst=71" TargetMode="External"/><Relationship Id="rId82" Type="http://schemas.openxmlformats.org/officeDocument/2006/relationships/hyperlink" Target="https://login.consultant.ru/link/?req=doc&amp;base=QUEST&amp;n=230118&amp;dst=100001" TargetMode="External"/><Relationship Id="rId199" Type="http://schemas.openxmlformats.org/officeDocument/2006/relationships/hyperlink" Target="https://login.consultant.ru/link/?req=doc&amp;base=LAW&amp;n=475532&amp;dst=26074" TargetMode="External"/><Relationship Id="rId203" Type="http://schemas.openxmlformats.org/officeDocument/2006/relationships/hyperlink" Target="https://login.consultant.ru/link/?req=doc&amp;base=LAW&amp;n=475532&amp;dst=26117" TargetMode="External"/><Relationship Id="rId19" Type="http://schemas.openxmlformats.org/officeDocument/2006/relationships/hyperlink" Target="https://login.consultant.ru/link/?req=doc&amp;base=PBI&amp;n=332837&amp;dst=100068" TargetMode="External"/><Relationship Id="rId224" Type="http://schemas.openxmlformats.org/officeDocument/2006/relationships/hyperlink" Target="https://login.consultant.ru/link/?req=doc&amp;base=LAW&amp;n=469334&amp;dst=100415" TargetMode="External"/><Relationship Id="rId245" Type="http://schemas.openxmlformats.org/officeDocument/2006/relationships/hyperlink" Target="https://login.consultant.ru/link/?req=doc&amp;base=LAW&amp;n=469334&amp;dst=94" TargetMode="External"/><Relationship Id="rId266" Type="http://schemas.openxmlformats.org/officeDocument/2006/relationships/hyperlink" Target="https://login.consultant.ru/link/?req=doc&amp;base=PBI&amp;n=1327&amp;dst=100002" TargetMode="External"/><Relationship Id="rId30" Type="http://schemas.openxmlformats.org/officeDocument/2006/relationships/hyperlink" Target="https://login.consultant.ru/link/?req=doc&amp;base=LAW&amp;n=181682&amp;dst=100048" TargetMode="External"/><Relationship Id="rId105" Type="http://schemas.openxmlformats.org/officeDocument/2006/relationships/hyperlink" Target="https://login.consultant.ru/link/?req=doc&amp;base=PBI&amp;n=332967&amp;dst=100145" TargetMode="External"/><Relationship Id="rId126" Type="http://schemas.openxmlformats.org/officeDocument/2006/relationships/image" Target="media/image2.png"/><Relationship Id="rId147" Type="http://schemas.openxmlformats.org/officeDocument/2006/relationships/hyperlink" Target="https://login.consultant.ru/link/?req=doc&amp;base=PBI&amp;n=248014&amp;dst=100030" TargetMode="External"/><Relationship Id="rId168" Type="http://schemas.openxmlformats.org/officeDocument/2006/relationships/hyperlink" Target="https://login.consultant.ru/link/?req=doc&amp;base=QUEST&amp;n=226828&amp;dst=100028" TargetMode="External"/><Relationship Id="rId51" Type="http://schemas.openxmlformats.org/officeDocument/2006/relationships/hyperlink" Target="https://login.consultant.ru/link/?req=doc&amp;base=LAW&amp;n=475532&amp;dst=10878" TargetMode="External"/><Relationship Id="rId72" Type="http://schemas.openxmlformats.org/officeDocument/2006/relationships/hyperlink" Target="https://login.consultant.ru/link/?req=doc&amp;base=LAW&amp;n=469334&amp;dst=7" TargetMode="External"/><Relationship Id="rId93" Type="http://schemas.openxmlformats.org/officeDocument/2006/relationships/hyperlink" Target="https://login.consultant.ru/link/?req=doc&amp;base=LAW&amp;n=475532&amp;dst=26074" TargetMode="External"/><Relationship Id="rId189" Type="http://schemas.openxmlformats.org/officeDocument/2006/relationships/hyperlink" Target="https://login.consultant.ru/link/?req=doc&amp;base=LAW&amp;n=475532&amp;dst=26074" TargetMode="External"/><Relationship Id="rId3" Type="http://schemas.openxmlformats.org/officeDocument/2006/relationships/settings" Target="settings.xml"/><Relationship Id="rId214" Type="http://schemas.openxmlformats.org/officeDocument/2006/relationships/hyperlink" Target="https://login.consultant.ru/link/?req=doc&amp;base=PBI&amp;n=326635&amp;dst=100023" TargetMode="External"/><Relationship Id="rId235" Type="http://schemas.openxmlformats.org/officeDocument/2006/relationships/hyperlink" Target="https://login.consultant.ru/link/?req=doc&amp;base=LAW&amp;n=469334&amp;dst=132" TargetMode="External"/><Relationship Id="rId256" Type="http://schemas.openxmlformats.org/officeDocument/2006/relationships/hyperlink" Target="https://login.consultant.ru/link/?req=doc&amp;base=LAW&amp;n=118861&amp;dst=100018" TargetMode="External"/><Relationship Id="rId277" Type="http://schemas.openxmlformats.org/officeDocument/2006/relationships/hyperlink" Target="https://login.consultant.ru/link/?req=doc&amp;base=PBI&amp;n=199886" TargetMode="External"/><Relationship Id="rId116" Type="http://schemas.openxmlformats.org/officeDocument/2006/relationships/hyperlink" Target="https://login.consultant.ru/link/?req=doc&amp;base=PBI&amp;n=332837&amp;dst=100120" TargetMode="External"/><Relationship Id="rId137" Type="http://schemas.openxmlformats.org/officeDocument/2006/relationships/hyperlink" Target="https://login.consultant.ru/link/?req=doc&amp;base=LAW&amp;n=475532&amp;dst=26122" TargetMode="External"/><Relationship Id="rId158" Type="http://schemas.openxmlformats.org/officeDocument/2006/relationships/hyperlink" Target="https://login.consultant.ru/link/?req=doc&amp;base=LAW&amp;n=475532&amp;dst=19935" TargetMode="External"/><Relationship Id="rId20" Type="http://schemas.openxmlformats.org/officeDocument/2006/relationships/hyperlink" Target="https://login.consultant.ru/link/?req=doc&amp;base=QUEST&amp;n=224586" TargetMode="External"/><Relationship Id="rId41" Type="http://schemas.openxmlformats.org/officeDocument/2006/relationships/hyperlink" Target="https://login.consultant.ru/link/?req=doc&amp;base=LAW&amp;n=475532&amp;dst=26106" TargetMode="External"/><Relationship Id="rId62" Type="http://schemas.openxmlformats.org/officeDocument/2006/relationships/hyperlink" Target="https://login.consultant.ru/link/?req=doc&amp;base=PBI&amp;n=332967&amp;dst=100087" TargetMode="External"/><Relationship Id="rId83" Type="http://schemas.openxmlformats.org/officeDocument/2006/relationships/hyperlink" Target="https://login.consultant.ru/link/?req=doc&amp;base=LAW&amp;n=118861&amp;dst=100026" TargetMode="External"/><Relationship Id="rId179" Type="http://schemas.openxmlformats.org/officeDocument/2006/relationships/hyperlink" Target="https://login.consultant.ru/link/?req=doc&amp;base=LAW&amp;n=494979&amp;dst=26120" TargetMode="External"/><Relationship Id="rId190" Type="http://schemas.openxmlformats.org/officeDocument/2006/relationships/hyperlink" Target="https://login.consultant.ru/link/?req=doc&amp;base=LAW&amp;n=475532&amp;dst=26117" TargetMode="External"/><Relationship Id="rId204" Type="http://schemas.openxmlformats.org/officeDocument/2006/relationships/hyperlink" Target="https://login.consultant.ru/link/?req=doc&amp;base=LAW&amp;n=502632" TargetMode="External"/><Relationship Id="rId225" Type="http://schemas.openxmlformats.org/officeDocument/2006/relationships/hyperlink" Target="https://login.consultant.ru/link/?req=doc&amp;base=LAW&amp;n=469334&amp;dst=235" TargetMode="External"/><Relationship Id="rId246" Type="http://schemas.openxmlformats.org/officeDocument/2006/relationships/hyperlink" Target="https://login.consultant.ru/link/?req=doc&amp;base=LAW&amp;n=469334&amp;dst=106" TargetMode="External"/><Relationship Id="rId267" Type="http://schemas.openxmlformats.org/officeDocument/2006/relationships/hyperlink" Target="https://login.consultant.ru/link/?req=doc&amp;base=PBI&amp;n=199808" TargetMode="External"/><Relationship Id="rId106" Type="http://schemas.openxmlformats.org/officeDocument/2006/relationships/hyperlink" Target="https://login.consultant.ru/link/?req=doc&amp;base=PBI&amp;n=332967&amp;dst=100422" TargetMode="External"/><Relationship Id="rId127" Type="http://schemas.openxmlformats.org/officeDocument/2006/relationships/hyperlink" Target="https://login.consultant.ru/link/?req=doc&amp;base=PBI&amp;n=248014" TargetMode="External"/><Relationship Id="rId10" Type="http://schemas.openxmlformats.org/officeDocument/2006/relationships/hyperlink" Target="https://login.consultant.ru/link/?req=doc&amp;base=QUEST&amp;n=224586" TargetMode="External"/><Relationship Id="rId31" Type="http://schemas.openxmlformats.org/officeDocument/2006/relationships/hyperlink" Target="https://login.consultant.ru/link/?req=doc&amp;base=PBI&amp;n=332837&amp;dst=100120" TargetMode="External"/><Relationship Id="rId52" Type="http://schemas.openxmlformats.org/officeDocument/2006/relationships/hyperlink" Target="https://login.consultant.ru/link/?req=doc&amp;base=LAW&amp;n=486160&amp;dst=2" TargetMode="External"/><Relationship Id="rId73" Type="http://schemas.openxmlformats.org/officeDocument/2006/relationships/hyperlink" Target="https://login.consultant.ru/link/?req=doc&amp;base=PBI&amp;n=326635&amp;dst=100187" TargetMode="External"/><Relationship Id="rId94" Type="http://schemas.openxmlformats.org/officeDocument/2006/relationships/hyperlink" Target="https://login.consultant.ru/link/?req=doc&amp;base=LAW&amp;n=475532&amp;dst=26117" TargetMode="External"/><Relationship Id="rId148" Type="http://schemas.openxmlformats.org/officeDocument/2006/relationships/hyperlink" Target="https://login.consultant.ru/link/?req=doc&amp;base=PBI&amp;n=332837&amp;dst=100029" TargetMode="External"/><Relationship Id="rId169" Type="http://schemas.openxmlformats.org/officeDocument/2006/relationships/hyperlink" Target="https://login.consultant.ru/link/?req=doc&amp;base=PBI&amp;n=332837&amp;dst=100029" TargetMode="External"/><Relationship Id="rId4" Type="http://schemas.openxmlformats.org/officeDocument/2006/relationships/webSettings" Target="webSettings.xml"/><Relationship Id="rId180" Type="http://schemas.openxmlformats.org/officeDocument/2006/relationships/hyperlink" Target="https://login.consultant.ru/link/?req=doc&amp;base=LAW&amp;n=494979&amp;dst=5578" TargetMode="External"/><Relationship Id="rId215" Type="http://schemas.openxmlformats.org/officeDocument/2006/relationships/hyperlink" Target="https://login.consultant.ru/link/?req=doc&amp;base=PBI&amp;n=326635&amp;dst=100069" TargetMode="External"/><Relationship Id="rId236" Type="http://schemas.openxmlformats.org/officeDocument/2006/relationships/hyperlink" Target="https://login.consultant.ru/link/?req=doc&amp;base=LAW&amp;n=469334&amp;dst=39" TargetMode="External"/><Relationship Id="rId257" Type="http://schemas.openxmlformats.org/officeDocument/2006/relationships/hyperlink" Target="https://login.consultant.ru/link/?req=doc&amp;base=LAW&amp;n=61059&amp;dst=100074" TargetMode="External"/><Relationship Id="rId278" Type="http://schemas.openxmlformats.org/officeDocument/2006/relationships/hyperlink" Target="https://login.consultant.ru/link/?req=doc&amp;base=PBI&amp;n=286095" TargetMode="External"/><Relationship Id="rId42" Type="http://schemas.openxmlformats.org/officeDocument/2006/relationships/hyperlink" Target="https://login.consultant.ru/link/?req=doc&amp;base=PBI&amp;n=332837&amp;dst=100120" TargetMode="External"/><Relationship Id="rId84" Type="http://schemas.openxmlformats.org/officeDocument/2006/relationships/hyperlink" Target="https://login.consultant.ru/link/?req=doc&amp;base=LAW&amp;n=502632&amp;dst=52" TargetMode="External"/><Relationship Id="rId138" Type="http://schemas.openxmlformats.org/officeDocument/2006/relationships/hyperlink" Target="https://login.consultant.ru/link/?req=doc&amp;base=PBI&amp;n=332837&amp;dst=100142" TargetMode="External"/><Relationship Id="rId191" Type="http://schemas.openxmlformats.org/officeDocument/2006/relationships/hyperlink" Target="https://login.consultant.ru/link/?req=doc&amp;base=LAW&amp;n=475532&amp;dst=26864" TargetMode="External"/><Relationship Id="rId205" Type="http://schemas.openxmlformats.org/officeDocument/2006/relationships/hyperlink" Target="https://video.consultant.ru/?select=5879&amp;utm_source=vc&amp;utm_medium=share&amp;utm_campaign=5879&amp;share" TargetMode="External"/><Relationship Id="rId247" Type="http://schemas.openxmlformats.org/officeDocument/2006/relationships/hyperlink" Target="https://login.consultant.ru/link/?req=doc&amp;base=LAW&amp;n=469334&amp;dst=75" TargetMode="External"/><Relationship Id="rId107" Type="http://schemas.openxmlformats.org/officeDocument/2006/relationships/hyperlink" Target="https://login.consultant.ru/link/?req=doc&amp;base=LAW&amp;n=475532&amp;dst=26117" TargetMode="External"/><Relationship Id="rId11" Type="http://schemas.openxmlformats.org/officeDocument/2006/relationships/hyperlink" Target="https://login.consultant.ru/link/?req=doc&amp;base=QUEST&amp;n=148729&amp;dst=100010" TargetMode="External"/><Relationship Id="rId53" Type="http://schemas.openxmlformats.org/officeDocument/2006/relationships/hyperlink" Target="https://login.consultant.ru/link/?req=doc&amp;base=LAW&amp;n=475532&amp;dst=26122" TargetMode="External"/><Relationship Id="rId149" Type="http://schemas.openxmlformats.org/officeDocument/2006/relationships/hyperlink" Target="https://login.consultant.ru/link/?req=doc&amp;base=LAW&amp;n=476082&amp;dst=100703" TargetMode="External"/><Relationship Id="rId95" Type="http://schemas.openxmlformats.org/officeDocument/2006/relationships/hyperlink" Target="https://login.consultant.ru/link/?req=doc&amp;base=LAW&amp;n=497343&amp;dst=100011" TargetMode="External"/><Relationship Id="rId160" Type="http://schemas.openxmlformats.org/officeDocument/2006/relationships/hyperlink" Target="https://login.consultant.ru/link/?req=doc&amp;base=PBI&amp;n=332837&amp;dst=100068" TargetMode="External"/><Relationship Id="rId216" Type="http://schemas.openxmlformats.org/officeDocument/2006/relationships/hyperlink" Target="https://login.consultant.ru/link/?req=doc&amp;base=PBI&amp;n=326635&amp;dst=100114"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459</TotalTime>
  <Pages>15</Pages>
  <Words>13265</Words>
  <Characters>75613</Characters>
  <Application>Microsoft Office Word</Application>
  <DocSecurity>0</DocSecurity>
  <Lines>630</Lines>
  <Paragraphs>177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88701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hline4</dc:creator>
  <cp:keywords/>
  <dc:description/>
  <cp:lastModifiedBy>hline</cp:lastModifiedBy>
  <cp:revision>8</cp:revision>
  <dcterms:created xsi:type="dcterms:W3CDTF">2025-05-14T07:41:00Z</dcterms:created>
  <dcterms:modified xsi:type="dcterms:W3CDTF">2025-05-19T11:50:00Z</dcterms:modified>
</cp:coreProperties>
</file>